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округа-Югры </w:t>
      </w:r>
      <w:r>
        <w:rPr>
          <w:rStyle w:val="cat-FIOgrp-10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заседания </w:t>
      </w:r>
      <w:r>
        <w:rPr>
          <w:rStyle w:val="cat-FIOgrp-11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- помощника прокурора </w:t>
      </w:r>
      <w:r>
        <w:rPr>
          <w:rStyle w:val="cat-Addressgrp-0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2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Style w:val="cat-FIOgrp-13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Сердитых В.В.,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7rplc-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14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1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округ-Югра, </w:t>
      </w:r>
      <w:r>
        <w:rPr>
          <w:rStyle w:val="cat-Addressgrp-0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 № 25 («Дружба»), улица № 2, участок (дом) № 69,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eastAsia="Times New Roman" w:hAnsi="Times New Roman" w:cs="Times New Roman"/>
          <w:sz w:val="28"/>
          <w:szCs w:val="28"/>
        </w:rPr>
        <w:t>женатого,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иждивенцев не имеющего,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трудоустроенного, не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мера </w:t>
      </w:r>
      <w:r>
        <w:rPr>
          <w:rFonts w:ascii="Times New Roman" w:eastAsia="Times New Roman" w:hAnsi="Times New Roman" w:cs="Times New Roman"/>
          <w:sz w:val="28"/>
          <w:szCs w:val="28"/>
        </w:rPr>
        <w:t>пресечения по настоящему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избиралась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бвиняемо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119, </w:t>
      </w:r>
      <w:r>
        <w:rPr>
          <w:rFonts w:ascii="Times New Roman" w:eastAsia="Times New Roman" w:hAnsi="Times New Roman" w:cs="Times New Roman"/>
          <w:sz w:val="28"/>
          <w:szCs w:val="28"/>
        </w:rPr>
        <w:t>п.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» ч. 2 ст. 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16rplc-1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угрожал убийством и умышленно причинил легкий вред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здоровью </w:t>
      </w:r>
      <w:r>
        <w:rPr>
          <w:rStyle w:val="cat-FIOgrp-15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0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следующих обстоятельствах.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9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Style w:val="cat-Timegrp-30rplc-1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ранее знакомыми </w:t>
      </w:r>
      <w:r>
        <w:rPr>
          <w:rStyle w:val="cat-FIOgrp-17rplc-1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FIOgrp-13rplc-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находившимися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улице № 2 СТ № 25 («Дружба») </w:t>
      </w:r>
      <w:r>
        <w:rPr>
          <w:rStyle w:val="cat-Addressgrp-2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округа-Югры, на почве личных неприязненных отношений возникла ссора, в ходе которой у </w:t>
      </w:r>
      <w:r>
        <w:rPr>
          <w:rStyle w:val="cat-FIOgrp-13rplc-2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 преступный умысел на угрозу убийством </w:t>
      </w:r>
      <w:r>
        <w:rPr>
          <w:rStyle w:val="cat-FIOgrp-20rplc-2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8rplc-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 преступный умысел, направленный на угрозу убийством, </w:t>
      </w:r>
      <w:r>
        <w:rPr>
          <w:rStyle w:val="cat-FIOgrp-19rplc-2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9rplc-2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30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вооружившись металлической арматурой, проследовал за </w:t>
      </w:r>
      <w:r>
        <w:rPr>
          <w:rStyle w:val="cat-FIOgrp-17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двор участка № 68, расположенного на улице № 2 СТ № 25 («Дружба»)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округа-Югры, где, не имея умысла на убийство </w:t>
      </w:r>
      <w:r>
        <w:rPr>
          <w:rStyle w:val="cat-FIOgrp-15rplc-3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умышленно, осознавая общественно-опасный характер своих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действий, с целью запугивания, создания для потерпевшего тревожной обстановки и страха за свою жизнь и здоровье, высказал в адрес </w:t>
      </w:r>
      <w:r>
        <w:rPr>
          <w:rStyle w:val="cat-FIOgrp-15rplc-3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словесные угрозы убийством, при этом создавая впечатление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реальной возможности приведения угрозы убийством в исполнение, демонстрировал в правой руке перед последним имеющуюся металлическую арматуру. В создавшейся обстановке, обусловленной в том числе и тем, что в это время в правой руке </w:t>
      </w:r>
      <w:r>
        <w:rPr>
          <w:rStyle w:val="cat-FIOgrp-13rplc-3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находилась металлическая арматура, видя агрессивный настрой последнего, а также из-за реальных активных действий </w:t>
      </w:r>
      <w:r>
        <w:rPr>
          <w:rStyle w:val="cat-FIOgrp-13rplc-3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певший </w:t>
      </w:r>
      <w:r>
        <w:rPr>
          <w:rStyle w:val="cat-FIOgrp-21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угрозу своей жизни и здоровью воспринял реально, так как у него имелись основания опасаться осуществления данной угрозы.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8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9rplc-3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30rplc-3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9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непосредственно после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угрозы убийством </w:t>
      </w:r>
      <w:r>
        <w:rPr>
          <w:rStyle w:val="cat-FIOgrp-22rplc-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дворе </w:t>
      </w:r>
      <w:r>
        <w:rPr>
          <w:rFonts w:ascii="Times New Roman" w:eastAsia="Times New Roman" w:hAnsi="Times New Roman" w:cs="Times New Roman"/>
          <w:sz w:val="28"/>
          <w:szCs w:val="28"/>
        </w:rPr>
        <w:t>участка № 68, расположенного на улице № 2 СТ № 25 («Дружба»)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округа-Югры, когда </w:t>
      </w:r>
      <w:r>
        <w:rPr>
          <w:rStyle w:val="cat-FIOgrp-21rplc-4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опасаясь за свою жизнь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здоровье, предпринял попытку сбежать, умышленно, на почве личных неприязненных отношений, с целью причинения вреда здоровью, нанес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1 удара металлической арматурой, используемой им в качестве оружия, в область головы </w:t>
      </w:r>
      <w:r>
        <w:rPr>
          <w:rStyle w:val="cat-FIOgrp-15rplc-4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чего последний упал на землю во дворе указанного участка, где </w:t>
      </w:r>
      <w:r>
        <w:rPr>
          <w:rStyle w:val="cat-FIOgrp-19rplc-4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продолжая реализовывать свой преступный умысел, направленный на умышленной причинение вреда здоровью потерпевшему, вновь нанес ему не менее 3 ударов в область шеи и спины. В результате умышленных преступных действий </w:t>
      </w:r>
      <w:r>
        <w:rPr>
          <w:rStyle w:val="cat-FIOgrp-24rplc-4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3rplc-4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Х.К. причинены физическая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боли следующие телесные повреждения: в виде ушибленной раны в затылочной области слева, которое по своему характеру при обычном течении влечет за собой кратковременное расстройство здоровья продолжительностью до 3-х недель от момента причинения травмы (до 21 дня включительно) и расценивается как легкий вред здоровью; в виде кровоподтеков (2) на задней поверхности грудной клетки слева и справа, которые не повлекли за собой кратковременного расстройства здоровья или незначительную стойкую утрату общей трудоспособности, расцениваются как повреждения, не причинившие вреда здоровью.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ознакомлении с материалами уголовного дела </w:t>
      </w:r>
      <w:r>
        <w:rPr>
          <w:rStyle w:val="cat-FIOgrp-19rplc-4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его защитник ходатайствовали о применении особого порядка судебного разбирательства, в соответствии со </w:t>
      </w:r>
      <w:r>
        <w:rPr>
          <w:rStyle w:val="cat-Addressgrp-3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314 </w:t>
      </w:r>
      <w:r>
        <w:rPr>
          <w:rStyle w:val="cat-Addressgrp-4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Style w:val="cat-FIOgrp-19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предъявленным обвинением, признал себя виновным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инкриминируем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объёме, поддержал ранее заявленное ходатайство о постановлении приговора без проведения судебного разбирательства.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пояснил, что данное ходатайство заявлено им добровольно, после проведения консультации с защитником, при этом он осознаёт характер и последствия заявленного ходатайства, ему понятно, что приговор, постановленный без проведения судебного разбирательства, не может быть обжалован в апелляционном 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несоответствием выводов суда, изложенных в приговоре, фактическим обстоятельствам дела.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осударственный обвинитель</w:t>
      </w:r>
      <w:r>
        <w:rPr>
          <w:rFonts w:ascii="Times New Roman" w:eastAsia="Times New Roman" w:hAnsi="Times New Roman" w:cs="Times New Roman"/>
          <w:sz w:val="28"/>
          <w:szCs w:val="28"/>
        </w:rPr>
        <w:t>,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>и защитник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возражали против заявленного ходатайства о рассмотрении уголовного дела в особом порядке судебного разбирательства.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не участвовал,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надлежащим образом,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рассмотреть дело в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 особого порядка судебного разбирательства.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</w:t>
      </w:r>
      <w:r>
        <w:rPr>
          <w:rStyle w:val="cat-Addressgrp-3rplc-5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249 </w:t>
      </w:r>
      <w:r>
        <w:rPr>
          <w:rStyle w:val="cat-Addressgrp-5rplc-5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 учётом мнения сторон, не возражавших против рассмотрения дела в отсутствие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судья считает возможным провести судебное разбирательство в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мнения государственного обвинителя</w:t>
      </w:r>
      <w:r>
        <w:rPr>
          <w:rFonts w:ascii="Times New Roman" w:eastAsia="Times New Roman" w:hAnsi="Times New Roman" w:cs="Times New Roman"/>
          <w:sz w:val="28"/>
          <w:szCs w:val="28"/>
        </w:rPr>
        <w:t>,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защитника, на основании ст.ст. 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Обвинение, с которым согласился подсудимый </w:t>
      </w:r>
      <w:r>
        <w:rPr>
          <w:rStyle w:val="cat-FIOgrp-19rplc-5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обоснованным и подтвержденным собранными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совершенному </w:t>
      </w:r>
      <w:r>
        <w:rPr>
          <w:rStyle w:val="cat-Dategrp-8rplc-5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9rplc-5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30rplc-5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угроза убийством, если имелись основания опасаться осуществления этой угрозы.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совершенному </w:t>
      </w:r>
      <w:r>
        <w:rPr>
          <w:rStyle w:val="cat-Dategrp-8rplc-5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9rplc-5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30rplc-5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 </w:t>
      </w:r>
      <w:r>
        <w:rPr>
          <w:rFonts w:ascii="Times New Roman" w:eastAsia="Times New Roman" w:hAnsi="Times New Roman" w:cs="Times New Roman"/>
          <w:sz w:val="28"/>
          <w:szCs w:val="28"/>
        </w:rPr>
        <w:t>по п.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ст. 115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умышленное причинение легкого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здоровью, вызвавшего кратковременное расстройство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овершенное с применением предмета, используемого в качестве оружия.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«к» ч. 1, ч. 2 ст. 61 Уголовного кодекса Российской Федерации, по всем преступлениям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t>иные действия, направленные на заглаживание вреда, причиненного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принесения извинений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, примирени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раскаяние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содеянном </w:t>
      </w:r>
      <w:r>
        <w:rPr>
          <w:rFonts w:ascii="Times New Roman" w:eastAsia="Times New Roman" w:hAnsi="Times New Roman" w:cs="Times New Roman"/>
          <w:sz w:val="28"/>
          <w:szCs w:val="28"/>
        </w:rPr>
        <w:t>и признание вины в совершении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наказание, в соответствии с 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63 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судьи отсутствуют основания для изменения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преступлениям, </w:t>
      </w:r>
      <w:r>
        <w:rPr>
          <w:rFonts w:ascii="Times New Roman" w:eastAsia="Times New Roman" w:hAnsi="Times New Roman" w:cs="Times New Roman"/>
          <w:sz w:val="28"/>
          <w:szCs w:val="28"/>
        </w:rPr>
        <w:t>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подсудимым, на менее тяжкую в соответствии с ч. 6 ст. 15 Уголовного кодекса Российской Федерации,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тся к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небольшой тяжести.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судья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60 Уголовного кодекса Российской Федерации, учитывает характер и степень общественной опасности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в соответствии со ст. 15 Уголовного кодекса Российской Федерации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 категории небольшой тяжести, личность подсудимого,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постоянное место жительства, по которому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учёте у врача-психиатра и психиатра-нарколога 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женат, иждивенцев не имеет,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трудоустроен,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судим,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назначенного наказания на исправление подсудимого и условия жизни его семьи.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принимая во внимание конкретные обстоятельства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влияние назначенного наказания на исправление подсудимого, его личность, материальное положение, а также в целях восстановления социальной справедливости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предупреждения совершения подсудимым новых преступлений, как предусмотрено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ст. 43 Уголовного кодекса Российской Федерации, судья полагает справедливым назначить ему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>за каждое преступление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назначением подсудимому наказания, не связанного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лишением свободы, с учетом ч. 1 ст.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снований для применения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инкриминируемым </w:t>
      </w:r>
      <w:r>
        <w:rPr>
          <w:rStyle w:val="cat-FIOgrp-13rplc-6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преступлениям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усматривает.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наказаниям, которые суд вправе назначить условно, то правовых оснований для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 ст.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назначения подсудимому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являющимся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аиболее строгим видом наказания, предусмотренным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119, п. «в» ч. 2 ст. 115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преступлений, инкриминируемых </w:t>
      </w:r>
      <w:r>
        <w:rPr>
          <w:rStyle w:val="cat-FIOgrp-13rplc-6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разъяснений, изложенных в п. 33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Пленума Верховного Суда РФ от </w:t>
      </w:r>
      <w:r>
        <w:rPr>
          <w:rStyle w:val="cat-Dategrp-9rplc-6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практике назначения судами Российской Федерации уголовного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каждое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усматривает оснований для применения ст. 62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к подсудимому положений ст. 64 Уголовного кодекса Российской Федерации по каждому преступлению мировой судья не усматривает, поскольку в деле отсутствуют исключительные обстоятельства, связанные с целями и мотивами преступлений, ролью виновного, его поведением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после совершения преступлений, и другие обстоятельства, существенно уменьшающие степень общественной опасности преступлений.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уголовному делу отсутствуют. 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не заявлен. 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Вопрос по процессуальным издержкам разрешен в отдельном постановлении.</w:t>
      </w:r>
    </w:p>
    <w:p>
      <w:pPr>
        <w:spacing w:before="0" w:after="0" w:line="317" w:lineRule="atLeast"/>
        <w:ind w:left="77" w:firstLine="57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304, 307, 308, 309, 316, 322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 Российской Федерации,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ПРИГОВОРИЛ:</w:t>
      </w:r>
    </w:p>
    <w:p>
      <w:pPr>
        <w:spacing w:before="0" w:after="0"/>
        <w:ind w:firstLine="60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14rplc-6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119, </w:t>
      </w:r>
      <w:r>
        <w:rPr>
          <w:rFonts w:ascii="Times New Roman" w:eastAsia="Times New Roman" w:hAnsi="Times New Roman" w:cs="Times New Roman"/>
          <w:sz w:val="28"/>
          <w:szCs w:val="28"/>
        </w:rPr>
        <w:t>п.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» ч. 2 ст. 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8rplc-6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9rplc-6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30rplc-6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ста восьмидесяти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п.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ч. 2 ст. 115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8rplc-6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9rplc-6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30rplc-6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двухсот)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ст. 69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по совокупности преступлений путем частичного сложения наказаний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Style w:val="cat-FIOgrp-25rplc-7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двухсот сорока</w:t>
      </w:r>
      <w:r>
        <w:rPr>
          <w:rFonts w:ascii="Times New Roman" w:eastAsia="Times New Roman" w:hAnsi="Times New Roman" w:cs="Times New Roman"/>
          <w:sz w:val="28"/>
          <w:szCs w:val="28"/>
        </w:rPr>
        <w:t>) часов обязательных работ.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ресечения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Style w:val="cat-FIOgrp-13rplc-7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избирать.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Ханты-Мансийского автономного округа-Югры в течение 15 (пятнадцати)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приговора в апелляционном порядке осуждённый вправе ходатайствовать о своём участии в рассмотрении уголовного дела судом апелляционной инстанции.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26rplc-72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>
        <w:rPr>
          <w:rStyle w:val="cat-FIOgrp-26rplc-73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6rplc-74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-2611/20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з 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 </w:t>
      </w:r>
      <w:r>
        <w:rPr>
          <w:rStyle w:val="cat-FIOgrp-27rplc-75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FIOgrp-10rplc-2">
    <w:name w:val="cat-FIO grp-10 rplc-2"/>
    <w:basedOn w:val="DefaultParagraphFont"/>
  </w:style>
  <w:style w:type="character" w:customStyle="1" w:styleId="cat-FIOgrp-11rplc-3">
    <w:name w:val="cat-FIO grp-11 rplc-3"/>
    <w:basedOn w:val="DefaultParagraphFont"/>
  </w:style>
  <w:style w:type="character" w:customStyle="1" w:styleId="cat-Addressgrp-0rplc-4">
    <w:name w:val="cat-Address grp-0 rplc-4"/>
    <w:basedOn w:val="DefaultParagraphFont"/>
  </w:style>
  <w:style w:type="character" w:customStyle="1" w:styleId="cat-FIOgrp-12rplc-5">
    <w:name w:val="cat-FIO grp-12 rplc-5"/>
    <w:basedOn w:val="DefaultParagraphFont"/>
  </w:style>
  <w:style w:type="character" w:customStyle="1" w:styleId="cat-FIOgrp-13rplc-6">
    <w:name w:val="cat-FIO grp-13 rplc-6"/>
    <w:basedOn w:val="DefaultParagraphFont"/>
  </w:style>
  <w:style w:type="character" w:customStyle="1" w:styleId="cat-Dategrp-7rplc-7">
    <w:name w:val="cat-Date grp-7 rplc-7"/>
    <w:basedOn w:val="DefaultParagraphFont"/>
  </w:style>
  <w:style w:type="character" w:customStyle="1" w:styleId="cat-FIOgrp-14rplc-8">
    <w:name w:val="cat-FIO grp-14 rplc-8"/>
    <w:basedOn w:val="DefaultParagraphFont"/>
  </w:style>
  <w:style w:type="character" w:customStyle="1" w:styleId="cat-ExternalSystemDefinedgrp-31rplc-9">
    <w:name w:val="cat-ExternalSystemDefined grp-31 rplc-9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Addressgrp-1rplc-11">
    <w:name w:val="cat-Address grp-1 rplc-11"/>
    <w:basedOn w:val="DefaultParagraphFont"/>
  </w:style>
  <w:style w:type="character" w:customStyle="1" w:styleId="cat-Addressgrp-0rplc-12">
    <w:name w:val="cat-Address grp-0 rplc-12"/>
    <w:basedOn w:val="DefaultParagraphFont"/>
  </w:style>
  <w:style w:type="character" w:customStyle="1" w:styleId="cat-FIOgrp-16rplc-13">
    <w:name w:val="cat-FIO grp-16 rplc-13"/>
    <w:basedOn w:val="DefaultParagraphFont"/>
  </w:style>
  <w:style w:type="character" w:customStyle="1" w:styleId="cat-FIOgrp-15rplc-14">
    <w:name w:val="cat-FIO grp-15 rplc-14"/>
    <w:basedOn w:val="DefaultParagraphFont"/>
  </w:style>
  <w:style w:type="character" w:customStyle="1" w:styleId="cat-Addressgrp-0rplc-15">
    <w:name w:val="cat-Address grp-0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Timegrp-29rplc-17">
    <w:name w:val="cat-Time grp-29 rplc-17"/>
    <w:basedOn w:val="DefaultParagraphFont"/>
  </w:style>
  <w:style w:type="character" w:customStyle="1" w:styleId="cat-Timegrp-30rplc-18">
    <w:name w:val="cat-Time grp-30 rplc-18"/>
    <w:basedOn w:val="DefaultParagraphFont"/>
  </w:style>
  <w:style w:type="character" w:customStyle="1" w:styleId="cat-FIOgrp-17rplc-19">
    <w:name w:val="cat-FIO grp-17 rplc-19"/>
    <w:basedOn w:val="DefaultParagraphFont"/>
  </w:style>
  <w:style w:type="character" w:customStyle="1" w:styleId="cat-FIOgrp-13rplc-20">
    <w:name w:val="cat-FIO grp-13 rplc-20"/>
    <w:basedOn w:val="DefaultParagraphFont"/>
  </w:style>
  <w:style w:type="character" w:customStyle="1" w:styleId="cat-Addressgrp-2rplc-21">
    <w:name w:val="cat-Address grp-2 rplc-21"/>
    <w:basedOn w:val="DefaultParagraphFont"/>
  </w:style>
  <w:style w:type="character" w:customStyle="1" w:styleId="cat-FIOgrp-13rplc-22">
    <w:name w:val="cat-FIO grp-13 rplc-22"/>
    <w:basedOn w:val="DefaultParagraphFont"/>
  </w:style>
  <w:style w:type="character" w:customStyle="1" w:styleId="cat-FIOgrp-20rplc-23">
    <w:name w:val="cat-FIO grp-20 rplc-23"/>
    <w:basedOn w:val="DefaultParagraphFont"/>
  </w:style>
  <w:style w:type="character" w:customStyle="1" w:styleId="cat-FIOgrp-18rplc-24">
    <w:name w:val="cat-FIO grp-18 rplc-24"/>
    <w:basedOn w:val="DefaultParagraphFont"/>
  </w:style>
  <w:style w:type="character" w:customStyle="1" w:styleId="cat-FIOgrp-19rplc-25">
    <w:name w:val="cat-FIO grp-19 rplc-25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Timegrp-29rplc-27">
    <w:name w:val="cat-Time grp-29 rplc-27"/>
    <w:basedOn w:val="DefaultParagraphFont"/>
  </w:style>
  <w:style w:type="character" w:customStyle="1" w:styleId="cat-Timegrp-30rplc-28">
    <w:name w:val="cat-Time grp-30 rplc-28"/>
    <w:basedOn w:val="DefaultParagraphFont"/>
  </w:style>
  <w:style w:type="character" w:customStyle="1" w:styleId="cat-FIOgrp-17rplc-29">
    <w:name w:val="cat-FIO grp-17 rplc-29"/>
    <w:basedOn w:val="DefaultParagraphFont"/>
  </w:style>
  <w:style w:type="character" w:customStyle="1" w:styleId="cat-Addressgrp-2rplc-30">
    <w:name w:val="cat-Address grp-2 rplc-30"/>
    <w:basedOn w:val="DefaultParagraphFont"/>
  </w:style>
  <w:style w:type="character" w:customStyle="1" w:styleId="cat-FIOgrp-15rplc-31">
    <w:name w:val="cat-FIO grp-15 rplc-31"/>
    <w:basedOn w:val="DefaultParagraphFont"/>
  </w:style>
  <w:style w:type="character" w:customStyle="1" w:styleId="cat-FIOgrp-15rplc-32">
    <w:name w:val="cat-FIO grp-15 rplc-32"/>
    <w:basedOn w:val="DefaultParagraphFont"/>
  </w:style>
  <w:style w:type="character" w:customStyle="1" w:styleId="cat-FIOgrp-13rplc-33">
    <w:name w:val="cat-FIO grp-13 rplc-33"/>
    <w:basedOn w:val="DefaultParagraphFont"/>
  </w:style>
  <w:style w:type="character" w:customStyle="1" w:styleId="cat-FIOgrp-13rplc-34">
    <w:name w:val="cat-FIO grp-13 rplc-34"/>
    <w:basedOn w:val="DefaultParagraphFont"/>
  </w:style>
  <w:style w:type="character" w:customStyle="1" w:styleId="cat-FIOgrp-21rplc-35">
    <w:name w:val="cat-FIO grp-21 rplc-35"/>
    <w:basedOn w:val="DefaultParagraphFont"/>
  </w:style>
  <w:style w:type="character" w:customStyle="1" w:styleId="cat-Dategrp-8rplc-36">
    <w:name w:val="cat-Date grp-8 rplc-36"/>
    <w:basedOn w:val="DefaultParagraphFont"/>
  </w:style>
  <w:style w:type="character" w:customStyle="1" w:styleId="cat-Timegrp-29rplc-37">
    <w:name w:val="cat-Time grp-29 rplc-37"/>
    <w:basedOn w:val="DefaultParagraphFont"/>
  </w:style>
  <w:style w:type="character" w:customStyle="1" w:styleId="cat-Timegrp-30rplc-38">
    <w:name w:val="cat-Time grp-30 rplc-38"/>
    <w:basedOn w:val="DefaultParagraphFont"/>
  </w:style>
  <w:style w:type="character" w:customStyle="1" w:styleId="cat-FIOgrp-19rplc-39">
    <w:name w:val="cat-FIO grp-19 rplc-39"/>
    <w:basedOn w:val="DefaultParagraphFont"/>
  </w:style>
  <w:style w:type="character" w:customStyle="1" w:styleId="cat-FIOgrp-22rplc-40">
    <w:name w:val="cat-FIO grp-22 rplc-40"/>
    <w:basedOn w:val="DefaultParagraphFont"/>
  </w:style>
  <w:style w:type="character" w:customStyle="1" w:styleId="cat-Addressgrp-2rplc-41">
    <w:name w:val="cat-Address grp-2 rplc-41"/>
    <w:basedOn w:val="DefaultParagraphFont"/>
  </w:style>
  <w:style w:type="character" w:customStyle="1" w:styleId="cat-FIOgrp-21rplc-42">
    <w:name w:val="cat-FIO grp-21 rplc-42"/>
    <w:basedOn w:val="DefaultParagraphFont"/>
  </w:style>
  <w:style w:type="character" w:customStyle="1" w:styleId="cat-FIOgrp-15rplc-43">
    <w:name w:val="cat-FIO grp-15 rplc-43"/>
    <w:basedOn w:val="DefaultParagraphFont"/>
  </w:style>
  <w:style w:type="character" w:customStyle="1" w:styleId="cat-FIOgrp-19rplc-44">
    <w:name w:val="cat-FIO grp-19 rplc-44"/>
    <w:basedOn w:val="DefaultParagraphFont"/>
  </w:style>
  <w:style w:type="character" w:customStyle="1" w:styleId="cat-FIOgrp-24rplc-45">
    <w:name w:val="cat-FIO grp-24 rplc-45"/>
    <w:basedOn w:val="DefaultParagraphFont"/>
  </w:style>
  <w:style w:type="character" w:customStyle="1" w:styleId="cat-FIOgrp-23rplc-46">
    <w:name w:val="cat-FIO grp-23 rplc-46"/>
    <w:basedOn w:val="DefaultParagraphFont"/>
  </w:style>
  <w:style w:type="character" w:customStyle="1" w:styleId="cat-FIOgrp-19rplc-47">
    <w:name w:val="cat-FIO grp-19 rplc-47"/>
    <w:basedOn w:val="DefaultParagraphFont"/>
  </w:style>
  <w:style w:type="character" w:customStyle="1" w:styleId="cat-Addressgrp-3rplc-48">
    <w:name w:val="cat-Address grp-3 rplc-48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FIOgrp-19rplc-50">
    <w:name w:val="cat-FIO grp-19 rplc-50"/>
    <w:basedOn w:val="DefaultParagraphFont"/>
  </w:style>
  <w:style w:type="character" w:customStyle="1" w:styleId="cat-Addressgrp-3rplc-51">
    <w:name w:val="cat-Address grp-3 rplc-51"/>
    <w:basedOn w:val="DefaultParagraphFont"/>
  </w:style>
  <w:style w:type="character" w:customStyle="1" w:styleId="cat-Addressgrp-5rplc-52">
    <w:name w:val="cat-Address grp-5 rplc-52"/>
    <w:basedOn w:val="DefaultParagraphFont"/>
  </w:style>
  <w:style w:type="character" w:customStyle="1" w:styleId="cat-FIOgrp-19rplc-53">
    <w:name w:val="cat-FIO grp-19 rplc-53"/>
    <w:basedOn w:val="DefaultParagraphFont"/>
  </w:style>
  <w:style w:type="character" w:customStyle="1" w:styleId="cat-Dategrp-8rplc-54">
    <w:name w:val="cat-Date grp-8 rplc-54"/>
    <w:basedOn w:val="DefaultParagraphFont"/>
  </w:style>
  <w:style w:type="character" w:customStyle="1" w:styleId="cat-Timegrp-29rplc-55">
    <w:name w:val="cat-Time grp-29 rplc-55"/>
    <w:basedOn w:val="DefaultParagraphFont"/>
  </w:style>
  <w:style w:type="character" w:customStyle="1" w:styleId="cat-Timegrp-30rplc-56">
    <w:name w:val="cat-Time grp-30 rplc-56"/>
    <w:basedOn w:val="DefaultParagraphFont"/>
  </w:style>
  <w:style w:type="character" w:customStyle="1" w:styleId="cat-Dategrp-8rplc-57">
    <w:name w:val="cat-Date grp-8 rplc-57"/>
    <w:basedOn w:val="DefaultParagraphFont"/>
  </w:style>
  <w:style w:type="character" w:customStyle="1" w:styleId="cat-Timegrp-29rplc-58">
    <w:name w:val="cat-Time grp-29 rplc-58"/>
    <w:basedOn w:val="DefaultParagraphFont"/>
  </w:style>
  <w:style w:type="character" w:customStyle="1" w:styleId="cat-Timegrp-30rplc-59">
    <w:name w:val="cat-Time grp-30 rplc-59"/>
    <w:basedOn w:val="DefaultParagraphFont"/>
  </w:style>
  <w:style w:type="character" w:customStyle="1" w:styleId="cat-FIOgrp-13rplc-60">
    <w:name w:val="cat-FIO grp-13 rplc-60"/>
    <w:basedOn w:val="DefaultParagraphFont"/>
  </w:style>
  <w:style w:type="character" w:customStyle="1" w:styleId="cat-FIOgrp-13rplc-61">
    <w:name w:val="cat-FIO grp-13 rplc-61"/>
    <w:basedOn w:val="DefaultParagraphFont"/>
  </w:style>
  <w:style w:type="character" w:customStyle="1" w:styleId="cat-Dategrp-9rplc-62">
    <w:name w:val="cat-Date grp-9 rplc-62"/>
    <w:basedOn w:val="DefaultParagraphFont"/>
  </w:style>
  <w:style w:type="character" w:customStyle="1" w:styleId="cat-FIOgrp-14rplc-63">
    <w:name w:val="cat-FIO grp-14 rplc-63"/>
    <w:basedOn w:val="DefaultParagraphFont"/>
  </w:style>
  <w:style w:type="character" w:customStyle="1" w:styleId="cat-Dategrp-8rplc-64">
    <w:name w:val="cat-Date grp-8 rplc-64"/>
    <w:basedOn w:val="DefaultParagraphFont"/>
  </w:style>
  <w:style w:type="character" w:customStyle="1" w:styleId="cat-Timegrp-29rplc-65">
    <w:name w:val="cat-Time grp-29 rplc-65"/>
    <w:basedOn w:val="DefaultParagraphFont"/>
  </w:style>
  <w:style w:type="character" w:customStyle="1" w:styleId="cat-Timegrp-30rplc-66">
    <w:name w:val="cat-Time grp-30 rplc-66"/>
    <w:basedOn w:val="DefaultParagraphFont"/>
  </w:style>
  <w:style w:type="character" w:customStyle="1" w:styleId="cat-Dategrp-8rplc-67">
    <w:name w:val="cat-Date grp-8 rplc-67"/>
    <w:basedOn w:val="DefaultParagraphFont"/>
  </w:style>
  <w:style w:type="character" w:customStyle="1" w:styleId="cat-Timegrp-29rplc-68">
    <w:name w:val="cat-Time grp-29 rplc-68"/>
    <w:basedOn w:val="DefaultParagraphFont"/>
  </w:style>
  <w:style w:type="character" w:customStyle="1" w:styleId="cat-Timegrp-30rplc-69">
    <w:name w:val="cat-Time grp-30 rplc-69"/>
    <w:basedOn w:val="DefaultParagraphFont"/>
  </w:style>
  <w:style w:type="character" w:customStyle="1" w:styleId="cat-FIOgrp-25rplc-70">
    <w:name w:val="cat-FIO grp-25 rplc-70"/>
    <w:basedOn w:val="DefaultParagraphFont"/>
  </w:style>
  <w:style w:type="character" w:customStyle="1" w:styleId="cat-FIOgrp-13rplc-71">
    <w:name w:val="cat-FIO grp-13 rplc-71"/>
    <w:basedOn w:val="DefaultParagraphFont"/>
  </w:style>
  <w:style w:type="character" w:customStyle="1" w:styleId="cat-FIOgrp-26rplc-72">
    <w:name w:val="cat-FIO grp-26 rplc-72"/>
    <w:basedOn w:val="DefaultParagraphFont"/>
  </w:style>
  <w:style w:type="character" w:customStyle="1" w:styleId="cat-FIOgrp-26rplc-73">
    <w:name w:val="cat-FIO grp-26 rplc-73"/>
    <w:basedOn w:val="DefaultParagraphFont"/>
  </w:style>
  <w:style w:type="character" w:customStyle="1" w:styleId="cat-Dategrp-6rplc-74">
    <w:name w:val="cat-Date grp-6 rplc-74"/>
    <w:basedOn w:val="DefaultParagraphFont"/>
  </w:style>
  <w:style w:type="character" w:customStyle="1" w:styleId="cat-FIOgrp-27rplc-75">
    <w:name w:val="cat-FIO grp-27 rplc-7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