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A0C" w:rsidRPr="002F68F7" w:rsidP="00722A0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4A6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2F68F7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4813-2101</w:t>
      </w:r>
      <w:r w:rsidRPr="002F68F7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722A0C" w:rsidP="00722A0C">
      <w:pPr>
        <w:widowControl w:val="0"/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86MS0021-01-2024-006497-51</w:t>
      </w:r>
    </w:p>
    <w:p w:rsidR="00722A0C" w:rsidRPr="00722A0C" w:rsidP="00722A0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22A0C" w:rsidRPr="00722A0C" w:rsidP="00722A0C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22A0C" w:rsidRPr="00722A0C" w:rsidP="00722A0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22A0C" w:rsidRPr="00722A0C" w:rsidP="00722A0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22A0C" w:rsidRPr="00722A0C" w:rsidP="00722A0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        14 ноября 2024 года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722A0C" w:rsidRPr="00722A0C" w:rsidP="00722A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22A0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«Сибиряк» к Шангареевой Олесе Сер</w:t>
      </w:r>
      <w:r w:rsidRPr="00722A0C">
        <w:rPr>
          <w:rFonts w:ascii="Times New Roman" w:hAnsi="Times New Roman" w:cs="Times New Roman"/>
          <w:sz w:val="28"/>
          <w:szCs w:val="28"/>
        </w:rPr>
        <w:t>геевне  о взыскании задолженности по договору займа.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722A0C" w:rsidRPr="00722A0C" w:rsidP="00722A0C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22A0C" w:rsidRPr="00722A0C" w:rsidP="00722A0C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722A0C" w:rsidRPr="00722A0C" w:rsidP="00722A0C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722A0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«Сибиряк» к Шангареевой Олесе Сергеевне  о</w:t>
      </w:r>
      <w:r w:rsidRPr="00722A0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удовлетворить частично в связи с пропуском срока исковой давности.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722A0C">
        <w:rPr>
          <w:rFonts w:ascii="Times New Roman" w:hAnsi="Times New Roman" w:cs="Times New Roman"/>
          <w:sz w:val="28"/>
          <w:szCs w:val="28"/>
        </w:rPr>
        <w:t xml:space="preserve">Шангареевой Олеси Сергеевны  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722A0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«Сибиряк» 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(ОГРН 1145476072510)  задолже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нност</w:t>
      </w:r>
      <w:r w:rsidR="009062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22A0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договору потребительского займа № 11081131031800000475 от 31.08.2018 года , а именно сумма основного долга 7236,47 рублей;  проценты за период с 06.08.2021 года по 26.07.2024 года  в размере 14241,66 рублей; неустойку за период с 06.08.2021 года</w:t>
      </w:r>
      <w:r w:rsidRPr="00722A0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31.03.2022 года в размере 1722,27 рублей,  расходы по оплате государственной пошлины в размере 785,91 рубль, а также почтовые расходы в размере 114,6 рублей, а всего 24100,91 рубль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явление о составлении мотивированного решения в следующие сроки: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</w:t>
      </w:r>
      <w:r w:rsidRPr="00722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ъявления резолютивной части решения суда, если лица, участвующие </w:t>
      </w: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деле, их представители не присутствовали в судебном заседании.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</w:t>
      </w: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соответствующего заявления.</w:t>
      </w:r>
    </w:p>
    <w:p w:rsidR="00722A0C" w:rsidRPr="00722A0C" w:rsidP="00722A0C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2A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Нижневартовска.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2A0C" w:rsidRPr="00722A0C" w:rsidP="00722A0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A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            </w:t>
      </w:r>
      <w:r w:rsidRPr="00722A0C">
        <w:rPr>
          <w:rFonts w:ascii="Times New Roman" w:hAnsi="Times New Roman" w:cs="Times New Roman"/>
          <w:sz w:val="28"/>
          <w:szCs w:val="28"/>
        </w:rPr>
        <w:tab/>
      </w:r>
      <w:r w:rsidRPr="00722A0C">
        <w:rPr>
          <w:rFonts w:ascii="Times New Roman" w:hAnsi="Times New Roman" w:cs="Times New Roman"/>
          <w:sz w:val="28"/>
          <w:szCs w:val="28"/>
        </w:rPr>
        <w:tab/>
      </w:r>
      <w:r w:rsidRPr="00722A0C">
        <w:rPr>
          <w:rFonts w:ascii="Times New Roman" w:hAnsi="Times New Roman" w:cs="Times New Roman"/>
          <w:sz w:val="28"/>
          <w:szCs w:val="28"/>
        </w:rPr>
        <w:tab/>
        <w:t xml:space="preserve">            О.В.Вдовина</w:t>
      </w:r>
    </w:p>
    <w:p w:rsidR="00722A0C" w:rsidRPr="00722A0C" w:rsidP="00722A0C">
      <w:pPr>
        <w:rPr>
          <w:rFonts w:ascii="Times New Roman" w:hAnsi="Times New Roman" w:cs="Times New Roman"/>
          <w:sz w:val="28"/>
          <w:szCs w:val="28"/>
        </w:rPr>
      </w:pPr>
    </w:p>
    <w:p w:rsidR="000E5F45"/>
    <w:sectPr w:rsidSect="008149DD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0C"/>
    <w:rsid w:val="000E5F45"/>
    <w:rsid w:val="002F68F7"/>
    <w:rsid w:val="004A6E8F"/>
    <w:rsid w:val="00513174"/>
    <w:rsid w:val="00722A0C"/>
    <w:rsid w:val="00906211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C9AFD6-81B8-421E-AA6B-93A06653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0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22A0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22A0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