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23EF" w:rsidRPr="00F423EF" w:rsidP="00F423E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</w:t>
      </w:r>
      <w:r w:rsidRPr="00F423EF">
        <w:rPr>
          <w:rFonts w:ascii="Times New Roman" w:eastAsia="Times New Roman" w:hAnsi="Times New Roman" w:cs="Times New Roman"/>
          <w:sz w:val="28"/>
          <w:szCs w:val="28"/>
          <w:lang w:eastAsia="ru-RU"/>
        </w:rPr>
        <w:t>2-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1035-</w:t>
      </w:r>
      <w:r w:rsidRPr="00F423EF">
        <w:rPr>
          <w:rFonts w:ascii="Times New Roman" w:eastAsia="Times New Roman" w:hAnsi="Times New Roman" w:cs="Times New Roman"/>
          <w:sz w:val="28"/>
          <w:szCs w:val="28"/>
          <w:lang w:eastAsia="ru-RU"/>
        </w:rPr>
        <w:t>2202/2025</w:t>
      </w:r>
    </w:p>
    <w:p w:rsidR="00F423EF" w:rsidRPr="00F423EF" w:rsidP="00F423E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</w:t>
      </w:r>
      <w:r w:rsidRPr="00F42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AD" w:rsidR="002430AD">
        <w:rPr>
          <w:rFonts w:ascii="Times New Roman" w:hAnsi="Times New Roman" w:cs="Times New Roman"/>
          <w:sz w:val="28"/>
          <w:szCs w:val="28"/>
        </w:rPr>
        <w:t>86MS0053-01-2024-009518-59</w:t>
      </w:r>
    </w:p>
    <w:p w:rsidR="00486968" w:rsidRPr="00713412" w:rsidP="00D3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13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486968" w:rsidRPr="00121239" w:rsidP="00D3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486968" w:rsidP="00D3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(р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езолютивная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86968" w:rsidRPr="00121239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3FD8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0C3DF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Колосова Е.С.,</w:t>
      </w:r>
      <w:r w:rsidR="00455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6968" w:rsidP="00714D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D33FD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Крафт Ю.А.,</w:t>
      </w:r>
    </w:p>
    <w:p w:rsidR="00486968" w:rsidRPr="00625323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</w:t>
      </w:r>
      <w:r w:rsidR="000C3DF2">
        <w:rPr>
          <w:rFonts w:ascii="Times New Roman" w:eastAsia="Times New Roman" w:hAnsi="Times New Roman" w:cs="Times New Roman"/>
          <w:sz w:val="28"/>
          <w:szCs w:val="28"/>
          <w:lang w:eastAsia="ru-RU"/>
        </w:rPr>
        <w:t>№2-</w:t>
      </w:r>
      <w:r w:rsidR="002430AD">
        <w:rPr>
          <w:rFonts w:ascii="Times New Roman" w:eastAsia="Times New Roman" w:hAnsi="Times New Roman" w:cs="Times New Roman"/>
          <w:sz w:val="28"/>
          <w:szCs w:val="28"/>
          <w:lang w:eastAsia="ru-RU"/>
        </w:rPr>
        <w:t>1035-</w:t>
      </w:r>
      <w:r w:rsidR="000C3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2202/2025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3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="0024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Профессиональная </w:t>
      </w:r>
      <w:r w:rsidR="002430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коллекторская</w:t>
      </w:r>
      <w:r w:rsidR="0024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«Айсберг» к Артюховой (</w:t>
      </w:r>
      <w:r w:rsidR="002430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Кочегаровой</w:t>
      </w:r>
      <w:r w:rsidR="002430AD">
        <w:rPr>
          <w:rFonts w:ascii="Times New Roman" w:eastAsia="Times New Roman" w:hAnsi="Times New Roman" w:cs="Times New Roman"/>
          <w:sz w:val="28"/>
          <w:szCs w:val="28"/>
          <w:lang w:eastAsia="ru-RU"/>
        </w:rPr>
        <w:t>) Юлии Владимировне о взыскании убытков,</w:t>
      </w:r>
    </w:p>
    <w:p w:rsidR="00486968" w:rsidP="00486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4D8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 статьями 194-19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Гражданского процессуального кодекса Российской Федерации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0AD" w:rsidP="004555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удовлетворении исковых требований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Профессиональная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коллекторская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«Айсберг» к Артюховой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Кочегаровой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Юлии Владимировне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убытков отказать.</w:t>
      </w:r>
    </w:p>
    <w:p w:rsidR="00E130A4" w:rsidRPr="00245E0D" w:rsidP="00E130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45E0D">
        <w:rPr>
          <w:rFonts w:ascii="Times New Roman" w:eastAsia="Times New Roman" w:hAnsi="Times New Roman"/>
          <w:sz w:val="28"/>
          <w:szCs w:val="28"/>
        </w:rPr>
        <w:t>Разъяснить сторонам, что в соответствии со статьёй 199 Гражданского процессуального кодекса Российской Федерации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E130A4" w:rsidRPr="00245E0D" w:rsidP="00E130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45E0D">
        <w:rPr>
          <w:rFonts w:ascii="Times New Roman" w:eastAsia="Times New Roman" w:hAnsi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E130A4" w:rsidRPr="00245E0D" w:rsidP="00E130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45E0D">
        <w:rPr>
          <w:rFonts w:ascii="Times New Roman" w:eastAsia="Times New Roman" w:hAnsi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130A4" w:rsidRPr="00245E0D" w:rsidP="00E130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45E0D">
        <w:rPr>
          <w:rFonts w:ascii="Times New Roman" w:eastAsia="Times New Roman" w:hAnsi="Times New Roman"/>
          <w:sz w:val="28"/>
          <w:szCs w:val="28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130A4" w:rsidRPr="00245E0D" w:rsidP="00E130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45E0D">
        <w:rPr>
          <w:rFonts w:ascii="Times New Roman" w:eastAsia="Times New Roman" w:hAnsi="Times New Roman"/>
          <w:sz w:val="28"/>
          <w:szCs w:val="28"/>
        </w:rPr>
        <w:t xml:space="preserve">Решение может быть обжаловано в апелляционном порядке в </w:t>
      </w:r>
      <w:r w:rsidRPr="00245E0D">
        <w:rPr>
          <w:rFonts w:ascii="Times New Roman" w:eastAsia="Times New Roman" w:hAnsi="Times New Roman"/>
          <w:sz w:val="28"/>
          <w:szCs w:val="28"/>
        </w:rPr>
        <w:t>Няганский</w:t>
      </w:r>
      <w:r w:rsidRPr="00245E0D">
        <w:rPr>
          <w:rFonts w:ascii="Times New Roman" w:eastAsia="Times New Roman" w:hAnsi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/>
          <w:sz w:val="28"/>
          <w:szCs w:val="28"/>
        </w:rPr>
        <w:t>Ханты-Мансийского автономного округа - Югры</w:t>
      </w:r>
      <w:r w:rsidRPr="00245E0D">
        <w:rPr>
          <w:rFonts w:ascii="Times New Roman" w:eastAsia="Times New Roman" w:hAnsi="Times New Roman"/>
          <w:sz w:val="28"/>
          <w:szCs w:val="28"/>
        </w:rPr>
        <w:t xml:space="preserve"> в течение месяца через мирового судью судебного участка №2 </w:t>
      </w:r>
      <w:r w:rsidRPr="00245E0D">
        <w:rPr>
          <w:rFonts w:ascii="Times New Roman" w:eastAsia="Times New Roman" w:hAnsi="Times New Roman"/>
          <w:sz w:val="28"/>
          <w:szCs w:val="28"/>
        </w:rPr>
        <w:t>Няганского</w:t>
      </w:r>
      <w:r w:rsidRPr="00245E0D">
        <w:rPr>
          <w:rFonts w:ascii="Times New Roman" w:eastAsia="Times New Roman" w:hAnsi="Times New Roman"/>
          <w:sz w:val="28"/>
          <w:szCs w:val="28"/>
        </w:rPr>
        <w:t xml:space="preserve"> судебного района </w:t>
      </w:r>
      <w:r>
        <w:rPr>
          <w:rFonts w:ascii="Times New Roman" w:eastAsia="Times New Roman" w:hAnsi="Times New Roman"/>
          <w:sz w:val="28"/>
          <w:szCs w:val="28"/>
        </w:rPr>
        <w:t>Ханты-Мансийского автономного округа - Югры</w:t>
      </w:r>
      <w:r w:rsidRPr="00245E0D">
        <w:rPr>
          <w:rFonts w:ascii="Times New Roman" w:eastAsia="Times New Roman" w:hAnsi="Times New Roman"/>
          <w:sz w:val="28"/>
          <w:szCs w:val="28"/>
        </w:rPr>
        <w:t>.</w:t>
      </w: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4803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968" w:rsidP="009A4803">
      <w:pPr>
        <w:spacing w:after="0" w:line="240" w:lineRule="auto"/>
        <w:ind w:firstLine="708"/>
        <w:jc w:val="both"/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                                          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</w:t>
      </w:r>
      <w:r w:rsidR="00E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Е.С.Колосова</w:t>
      </w:r>
    </w:p>
    <w:p w:rsidR="00AB6630"/>
    <w:sectPr w:rsidSect="00507E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968"/>
    <w:rsid w:val="00053F2A"/>
    <w:rsid w:val="000C3DF2"/>
    <w:rsid w:val="00121239"/>
    <w:rsid w:val="002430AD"/>
    <w:rsid w:val="00245E0D"/>
    <w:rsid w:val="004555F4"/>
    <w:rsid w:val="00486968"/>
    <w:rsid w:val="00625323"/>
    <w:rsid w:val="00713412"/>
    <w:rsid w:val="00714DAA"/>
    <w:rsid w:val="008B00B5"/>
    <w:rsid w:val="00954D8C"/>
    <w:rsid w:val="009A4803"/>
    <w:rsid w:val="00AB6630"/>
    <w:rsid w:val="00B01DB6"/>
    <w:rsid w:val="00CB5520"/>
    <w:rsid w:val="00CD4864"/>
    <w:rsid w:val="00D33FD8"/>
    <w:rsid w:val="00E110BC"/>
    <w:rsid w:val="00E130A4"/>
    <w:rsid w:val="00E8697B"/>
    <w:rsid w:val="00F423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C07823D-3ED5-4BCC-A8D7-8D0BBC2EF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9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11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10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