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23EF" w:rsidRPr="00F423EF" w:rsidP="00F423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№02-0676/2202/2025</w:t>
      </w:r>
    </w:p>
    <w:p w:rsidR="00F423EF" w:rsidRPr="00F423EF" w:rsidP="00F423E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86MS0053-01-2025-001104-97</w:t>
      </w:r>
    </w:p>
    <w:p w:rsidR="00486968" w:rsidRPr="00713412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D33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D48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45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D33FD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Крафт Ю.А.,</w:t>
      </w:r>
    </w:p>
    <w:p w:rsidR="00486968" w:rsidRPr="00625323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676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-2202/2025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ПКО «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Владимировичу о взыскании задолженности по договору займа,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4D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55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ПКО «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АйДи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к 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</w:t>
      </w:r>
      <w:r w:rsidR="00F42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Михаилу Владимировичу о взыскании задолженности по договору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Разъяснить сторонам, что в соответствии со статьёй 199 Гражданского процессуального кодекса Российской Федерации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130A4" w:rsidRPr="00245E0D" w:rsidP="00E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45E0D">
        <w:rPr>
          <w:rFonts w:ascii="Times New Roman" w:eastAsia="Times New Roman" w:hAnsi="Times New Roman"/>
          <w:sz w:val="28"/>
          <w:szCs w:val="28"/>
        </w:rPr>
        <w:t xml:space="preserve">Решение может быть обжаловано в апелляционном порядке в </w:t>
      </w:r>
      <w:r w:rsidRPr="00245E0D">
        <w:rPr>
          <w:rFonts w:ascii="Times New Roman" w:eastAsia="Times New Roman" w:hAnsi="Times New Roman"/>
          <w:sz w:val="28"/>
          <w:szCs w:val="28"/>
        </w:rPr>
        <w:t>Няганский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в течение месяца через мирового судью судебного участка №2 </w:t>
      </w:r>
      <w:r w:rsidRPr="00245E0D">
        <w:rPr>
          <w:rFonts w:ascii="Times New Roman" w:eastAsia="Times New Roman" w:hAnsi="Times New Roman"/>
          <w:sz w:val="28"/>
          <w:szCs w:val="28"/>
        </w:rPr>
        <w:t>Няганского</w:t>
      </w:r>
      <w:r w:rsidRPr="00245E0D">
        <w:rPr>
          <w:rFonts w:ascii="Times New Roman" w:eastAsia="Times New Roman" w:hAnsi="Times New Roman"/>
          <w:sz w:val="28"/>
          <w:szCs w:val="28"/>
        </w:rPr>
        <w:t xml:space="preserve"> судебного района </w:t>
      </w:r>
      <w:r>
        <w:rPr>
          <w:rFonts w:ascii="Times New Roman" w:eastAsia="Times New Roman" w:hAnsi="Times New Roman"/>
          <w:sz w:val="28"/>
          <w:szCs w:val="28"/>
        </w:rPr>
        <w:t>Ханты-Мансийского автономного округа - Югры</w:t>
      </w:r>
      <w:r w:rsidRPr="00245E0D">
        <w:rPr>
          <w:rFonts w:ascii="Times New Roman" w:eastAsia="Times New Roman" w:hAnsi="Times New Roman"/>
          <w:sz w:val="28"/>
          <w:szCs w:val="28"/>
        </w:rPr>
        <w:t>.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03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9A4803">
      <w:pPr>
        <w:spacing w:after="0" w:line="240" w:lineRule="auto"/>
        <w:ind w:firstLine="708"/>
        <w:jc w:val="both"/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0C3DF2"/>
    <w:rsid w:val="00121239"/>
    <w:rsid w:val="00245E0D"/>
    <w:rsid w:val="004555F4"/>
    <w:rsid w:val="00486968"/>
    <w:rsid w:val="00625323"/>
    <w:rsid w:val="00713412"/>
    <w:rsid w:val="00714DAA"/>
    <w:rsid w:val="008B00B5"/>
    <w:rsid w:val="00954D8C"/>
    <w:rsid w:val="009A4803"/>
    <w:rsid w:val="00AB6630"/>
    <w:rsid w:val="00B01DB6"/>
    <w:rsid w:val="00CB5520"/>
    <w:rsid w:val="00CD4864"/>
    <w:rsid w:val="00D33FD8"/>
    <w:rsid w:val="00E110BC"/>
    <w:rsid w:val="00E130A4"/>
    <w:rsid w:val="00E8697B"/>
    <w:rsid w:val="00F423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