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C06739">
        <w:rPr>
          <w:sz w:val="28"/>
          <w:szCs w:val="28"/>
        </w:rPr>
        <w:t>2031</w:t>
      </w:r>
      <w:r w:rsidRPr="00474B62" w:rsidR="00A53AF3">
        <w:rPr>
          <w:sz w:val="28"/>
          <w:szCs w:val="28"/>
        </w:rPr>
        <w:t>-210</w:t>
      </w:r>
      <w:r w:rsidR="001C2E09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923CC5">
        <w:rPr>
          <w:sz w:val="28"/>
          <w:szCs w:val="28"/>
        </w:rPr>
        <w:t>4</w:t>
      </w:r>
    </w:p>
    <w:p w:rsidR="00C06739" w:rsidP="00AE0BEF">
      <w:pPr>
        <w:ind w:firstLine="540"/>
        <w:jc w:val="right"/>
        <w:rPr>
          <w:sz w:val="28"/>
          <w:szCs w:val="28"/>
        </w:rPr>
      </w:pPr>
      <w:r w:rsidRPr="00C06739">
        <w:rPr>
          <w:sz w:val="28"/>
          <w:szCs w:val="28"/>
        </w:rPr>
        <w:t>86MS0048-01-2024-008978-04</w:t>
      </w:r>
    </w:p>
    <w:p w:rsidR="00C5576E" w:rsidRPr="00474B62" w:rsidP="00AE0BEF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  </w:t>
      </w:r>
      <w:r w:rsidR="001C2E09">
        <w:rPr>
          <w:sz w:val="28"/>
          <w:szCs w:val="28"/>
        </w:rPr>
        <w:t xml:space="preserve">       </w:t>
      </w:r>
      <w:r w:rsidRPr="00474B62" w:rsidR="00A53AF3">
        <w:rPr>
          <w:sz w:val="28"/>
          <w:szCs w:val="28"/>
        </w:rPr>
        <w:t xml:space="preserve"> </w:t>
      </w:r>
      <w:r w:rsidR="00851984">
        <w:rPr>
          <w:sz w:val="28"/>
          <w:szCs w:val="28"/>
        </w:rPr>
        <w:t>1</w:t>
      </w:r>
      <w:r w:rsidR="00923CC5">
        <w:rPr>
          <w:sz w:val="28"/>
          <w:szCs w:val="28"/>
        </w:rPr>
        <w:t>3</w:t>
      </w:r>
      <w:r w:rsidR="001C2E09">
        <w:rPr>
          <w:sz w:val="28"/>
          <w:szCs w:val="28"/>
        </w:rPr>
        <w:t xml:space="preserve"> </w:t>
      </w:r>
      <w:r w:rsidR="00851984">
        <w:rPr>
          <w:sz w:val="28"/>
          <w:szCs w:val="28"/>
        </w:rPr>
        <w:t>н</w:t>
      </w:r>
      <w:r w:rsidR="001C2E09">
        <w:rPr>
          <w:sz w:val="28"/>
          <w:szCs w:val="28"/>
        </w:rPr>
        <w:t xml:space="preserve">оября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923CC5">
        <w:rPr>
          <w:sz w:val="28"/>
          <w:szCs w:val="28"/>
        </w:rPr>
        <w:t>4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1C2E09" w:rsidRPr="008E7F97" w:rsidP="001C2E09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 - Мансийского автон</w:t>
      </w:r>
      <w:r w:rsidRPr="00474B62">
        <w:rPr>
          <w:sz w:val="28"/>
          <w:szCs w:val="28"/>
        </w:rPr>
        <w:t xml:space="preserve">омного округа - Югры Т.А. Лаптева, </w:t>
      </w:r>
      <w:r w:rsidRPr="00701CF2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 w:rsidRPr="00701CF2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г. Нижневартовск,</w:t>
      </w:r>
    </w:p>
    <w:p w:rsidR="001C2E09" w:rsidRPr="008E7F97" w:rsidP="001C2E09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1C2E09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главного бухгалтера муниципального бюджетного общеобразовательного учреждения «Средняя школа № 12» Таймасовой Раисы Рашитовны, </w:t>
      </w:r>
      <w:r w:rsidR="006944F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уроженки </w:t>
      </w:r>
      <w:r w:rsidR="006944F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проживающей в </w:t>
      </w:r>
      <w:r w:rsidR="006944F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паспорт </w:t>
      </w:r>
      <w:r w:rsidR="006944F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</w:p>
    <w:p w:rsidR="00851984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</w:p>
    <w:p w:rsidR="00C5576E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851984" w:rsidP="004A12D6">
      <w:pPr>
        <w:pStyle w:val="BodyTextIndent"/>
        <w:suppressAutoHyphens/>
        <w:rPr>
          <w:sz w:val="28"/>
          <w:szCs w:val="28"/>
        </w:rPr>
      </w:pPr>
    </w:p>
    <w:p w:rsidR="005057E8" w:rsidP="00311182">
      <w:pPr>
        <w:ind w:firstLine="567"/>
        <w:jc w:val="both"/>
        <w:rPr>
          <w:sz w:val="28"/>
          <w:szCs w:val="28"/>
        </w:rPr>
      </w:pPr>
      <w:r w:rsidRPr="00311182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 xml:space="preserve">финансово-хозяйственной </w:t>
      </w:r>
      <w:r w:rsidR="004F0FD5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311182">
        <w:rPr>
          <w:sz w:val="28"/>
          <w:szCs w:val="28"/>
        </w:rPr>
        <w:t xml:space="preserve">учреждения по вопросу использования денежных средств, направленных на исполнение обязательств по договорам, заключенным на поставку товара, установлено, </w:t>
      </w:r>
      <w:r>
        <w:rPr>
          <w:sz w:val="28"/>
          <w:szCs w:val="28"/>
        </w:rPr>
        <w:t xml:space="preserve">что </w:t>
      </w:r>
      <w:r w:rsidRPr="005057E8">
        <w:rPr>
          <w:sz w:val="28"/>
          <w:szCs w:val="28"/>
        </w:rPr>
        <w:t xml:space="preserve">главным бухгалтером </w:t>
      </w:r>
      <w:r w:rsidRPr="00851984">
        <w:rPr>
          <w:sz w:val="28"/>
          <w:szCs w:val="28"/>
        </w:rPr>
        <w:t xml:space="preserve">муниципального бюджетного общеобразовательного учреждения «Средняя школа № 12» </w:t>
      </w:r>
      <w:r w:rsidRPr="00851984">
        <w:rPr>
          <w:sz w:val="28"/>
          <w:szCs w:val="28"/>
        </w:rPr>
        <w:t xml:space="preserve">(далее – МБОУ «Средняя школа № 12», учреждение) </w:t>
      </w:r>
      <w:r w:rsidRPr="00851984">
        <w:rPr>
          <w:rFonts w:eastAsia="Calibri"/>
          <w:bCs/>
          <w:sz w:val="28"/>
          <w:szCs w:val="28"/>
        </w:rPr>
        <w:t>Таймасовой Р.Р.</w:t>
      </w:r>
      <w:r>
        <w:rPr>
          <w:rFonts w:eastAsia="Calibri"/>
          <w:bCs/>
          <w:sz w:val="28"/>
          <w:szCs w:val="28"/>
        </w:rPr>
        <w:t xml:space="preserve"> </w:t>
      </w:r>
      <w:r w:rsidRPr="005057E8">
        <w:rPr>
          <w:sz w:val="28"/>
          <w:szCs w:val="28"/>
        </w:rPr>
        <w:t>в бухгалтерском учете отражен мнимый объект бухгалтерского учета, а именно не имевший  место факта хозяйственной жизни по отражению на забалансовом счете №26.21 "Имущество учреждения, переданн</w:t>
      </w:r>
      <w:r w:rsidRPr="005057E8">
        <w:rPr>
          <w:sz w:val="28"/>
          <w:szCs w:val="28"/>
        </w:rPr>
        <w:t>ое в безвозмездное пользование без закрепления права оперативного управления (недвижимое имущество)" передачи электрического котла во временное безвозмездное пользование, при том, что оборудование по акту приема – передачи  имущества в безвозмездное пользо</w:t>
      </w:r>
      <w:r w:rsidRPr="005057E8">
        <w:rPr>
          <w:sz w:val="28"/>
          <w:szCs w:val="28"/>
        </w:rPr>
        <w:t>вание ООО "КШП –2" не передавалось.</w:t>
      </w:r>
    </w:p>
    <w:p w:rsidR="004A12D6" w:rsidRPr="00F36A96" w:rsidP="004A12D6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6944F9">
        <w:rPr>
          <w:sz w:val="28"/>
          <w:szCs w:val="28"/>
          <w:lang w:val="ru-RU"/>
        </w:rPr>
        <w:t>ФИО1</w:t>
      </w:r>
      <w:r w:rsidR="004F0FD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настаивала на привлечении должностного лица к административной ответственности по основаниям, указанным в протоколе об </w:t>
      </w:r>
      <w:r>
        <w:rPr>
          <w:sz w:val="28"/>
          <w:szCs w:val="28"/>
          <w:lang w:val="ru-RU"/>
        </w:rPr>
        <w:t>административном правонарушении</w:t>
      </w:r>
      <w:r w:rsidRPr="004A12D6">
        <w:rPr>
          <w:sz w:val="28"/>
          <w:szCs w:val="28"/>
          <w:lang w:val="ru-RU"/>
        </w:rPr>
        <w:t xml:space="preserve"> </w:t>
      </w:r>
      <w:r w:rsidR="00F607A8">
        <w:rPr>
          <w:sz w:val="28"/>
          <w:szCs w:val="28"/>
          <w:lang w:val="ru-RU"/>
        </w:rPr>
        <w:t>от 25.09</w:t>
      </w:r>
      <w:r>
        <w:rPr>
          <w:sz w:val="28"/>
          <w:szCs w:val="28"/>
          <w:lang w:val="ru-RU"/>
        </w:rPr>
        <w:t>.2024.</w:t>
      </w:r>
    </w:p>
    <w:p w:rsidR="00F607A8" w:rsidP="00416E9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дела об административном правонарушении </w:t>
      </w:r>
      <w:r w:rsidR="00D72F65">
        <w:rPr>
          <w:sz w:val="28"/>
          <w:szCs w:val="28"/>
          <w:lang w:val="ru-RU"/>
        </w:rPr>
        <w:t xml:space="preserve">Таймасова Р.Р. </w:t>
      </w:r>
      <w:r>
        <w:rPr>
          <w:sz w:val="28"/>
          <w:szCs w:val="28"/>
          <w:lang w:val="ru-RU"/>
        </w:rPr>
        <w:t xml:space="preserve">подтвердила обстоятельства, изложенные в протоколе об административном правонарушении. </w:t>
      </w:r>
    </w:p>
    <w:p w:rsidR="00D5659A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судья, </w:t>
      </w:r>
      <w:r w:rsidRPr="00474B62" w:rsidR="00915D08">
        <w:rPr>
          <w:sz w:val="28"/>
          <w:szCs w:val="28"/>
        </w:rPr>
        <w:t>выслушав</w:t>
      </w:r>
      <w:r w:rsidRPr="00842F99" w:rsidR="00915D08">
        <w:rPr>
          <w:sz w:val="28"/>
          <w:szCs w:val="28"/>
        </w:rPr>
        <w:t xml:space="preserve"> </w:t>
      </w:r>
      <w:r w:rsidRPr="00842F99" w:rsidR="00F607A8">
        <w:rPr>
          <w:sz w:val="28"/>
          <w:szCs w:val="28"/>
        </w:rPr>
        <w:t>представителя административного органа</w:t>
      </w:r>
      <w:r w:rsidR="00F607A8">
        <w:rPr>
          <w:sz w:val="28"/>
          <w:szCs w:val="28"/>
        </w:rPr>
        <w:t>,</w:t>
      </w:r>
      <w:r w:rsidRPr="00474B62" w:rsidR="00F607A8">
        <w:rPr>
          <w:sz w:val="28"/>
          <w:szCs w:val="28"/>
        </w:rPr>
        <w:t xml:space="preserve"> </w:t>
      </w:r>
      <w:r w:rsidRPr="00474B62" w:rsidR="006869B2">
        <w:rPr>
          <w:sz w:val="28"/>
          <w:szCs w:val="28"/>
        </w:rPr>
        <w:t xml:space="preserve">лицо, привлекаемое к административной </w:t>
      </w:r>
      <w:r w:rsidRPr="00842F99" w:rsidR="006869B2">
        <w:rPr>
          <w:sz w:val="28"/>
          <w:szCs w:val="28"/>
        </w:rPr>
        <w:t xml:space="preserve">ответственности, </w:t>
      </w:r>
      <w:r w:rsidRPr="00842F99">
        <w:rPr>
          <w:sz w:val="28"/>
          <w:szCs w:val="28"/>
        </w:rPr>
        <w:t xml:space="preserve">изучив материалы </w:t>
      </w:r>
      <w:r w:rsidRPr="00474B62">
        <w:rPr>
          <w:sz w:val="28"/>
          <w:szCs w:val="28"/>
        </w:rPr>
        <w:t xml:space="preserve">дела, приходит к следующему. 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В соответствии с пунктом 8 статьи 3 Федерального закона №402-ФЗ факт хозяйственной жизни - это сделка, событие, операция, котор</w:t>
      </w:r>
      <w:r w:rsidRPr="00F607A8">
        <w:rPr>
          <w:sz w:val="28"/>
          <w:szCs w:val="28"/>
        </w:rPr>
        <w:t xml:space="preserve">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средств. </w:t>
      </w:r>
      <w:r w:rsidRPr="00F607A8">
        <w:rPr>
          <w:sz w:val="28"/>
          <w:szCs w:val="28"/>
        </w:rPr>
        <w:t>Сл</w:t>
      </w:r>
      <w:r>
        <w:rPr>
          <w:sz w:val="28"/>
          <w:szCs w:val="28"/>
        </w:rPr>
        <w:t>едовательно, такие событи</w:t>
      </w:r>
      <w:r w:rsidR="00915D08">
        <w:rPr>
          <w:sz w:val="28"/>
          <w:szCs w:val="28"/>
        </w:rPr>
        <w:t>я</w:t>
      </w:r>
      <w:r w:rsidRPr="00F607A8">
        <w:rPr>
          <w:sz w:val="28"/>
          <w:szCs w:val="28"/>
        </w:rPr>
        <w:t xml:space="preserve"> или операции оформляются первичными учетными документами.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В си</w:t>
      </w:r>
      <w:r w:rsidRPr="00F607A8">
        <w:rPr>
          <w:sz w:val="28"/>
          <w:szCs w:val="28"/>
        </w:rPr>
        <w:t>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финансирования его деятельности, доходы, расходы, иные объекты в случае, если это установле</w:t>
      </w:r>
      <w:r w:rsidRPr="00F607A8">
        <w:rPr>
          <w:sz w:val="28"/>
          <w:szCs w:val="28"/>
        </w:rPr>
        <w:t>но федеральными стандартами.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 xml:space="preserve">Частью 2 статьи 10 Федерального закона №402-ФЗ установлена недопустимость регистрации мнимых объектов бухгалтерского учета в </w:t>
      </w:r>
      <w:r>
        <w:rPr>
          <w:sz w:val="28"/>
          <w:szCs w:val="28"/>
        </w:rPr>
        <w:t>регистрах бухгалтерского учета,</w:t>
      </w:r>
      <w:r w:rsidRPr="00F607A8">
        <w:rPr>
          <w:sz w:val="28"/>
          <w:szCs w:val="28"/>
        </w:rPr>
        <w:t xml:space="preserve"> под мнимым объектом бухгалтерского учета понимается несуществующий объ</w:t>
      </w:r>
      <w:r w:rsidRPr="00F607A8">
        <w:rPr>
          <w:sz w:val="28"/>
          <w:szCs w:val="28"/>
        </w:rPr>
        <w:t xml:space="preserve">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В соответствии с пунктами 16, 20 Стандарта №256</w:t>
      </w:r>
      <w:r>
        <w:rPr>
          <w:sz w:val="28"/>
          <w:szCs w:val="28"/>
        </w:rPr>
        <w:t>н объекты бухгалтерского учета,</w:t>
      </w:r>
      <w:r w:rsidRPr="00F607A8">
        <w:rPr>
          <w:sz w:val="28"/>
          <w:szCs w:val="28"/>
        </w:rPr>
        <w:t xml:space="preserve"> а также из</w:t>
      </w:r>
      <w:r w:rsidRPr="00F607A8">
        <w:rPr>
          <w:sz w:val="28"/>
          <w:szCs w:val="28"/>
        </w:rPr>
        <w:t>меняющие их факты хозяйственной жизни отражаются в бухгалтерском учете</w:t>
      </w:r>
      <w:r>
        <w:rPr>
          <w:sz w:val="28"/>
          <w:szCs w:val="28"/>
        </w:rPr>
        <w:t xml:space="preserve"> </w:t>
      </w:r>
      <w:r w:rsidRPr="00F607A8">
        <w:rPr>
          <w:sz w:val="28"/>
          <w:szCs w:val="28"/>
        </w:rPr>
        <w:t>на основании первичных учетных документов в том отчетном периоде, в котором имели место факты хозяйственной жизни, приведшие к возникновению и (или) изменению соответствующих активов, о</w:t>
      </w:r>
      <w:r w:rsidRPr="00F607A8">
        <w:rPr>
          <w:sz w:val="28"/>
          <w:szCs w:val="28"/>
        </w:rPr>
        <w:t>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пункту 3 Инструкции №157н, пу</w:t>
      </w:r>
      <w:r w:rsidRPr="00F607A8">
        <w:rPr>
          <w:sz w:val="28"/>
          <w:szCs w:val="28"/>
        </w:rPr>
        <w:t>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 для регистрации содержащихся в них данных в регистрах бухгалтерского уч</w:t>
      </w:r>
      <w:r w:rsidRPr="00F607A8">
        <w:rPr>
          <w:sz w:val="28"/>
          <w:szCs w:val="28"/>
        </w:rPr>
        <w:t xml:space="preserve">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 </w:t>
      </w:r>
    </w:p>
    <w:p w:rsidR="005A0AC4" w:rsidRPr="005A0AC4" w:rsidP="005A0AC4">
      <w:pPr>
        <w:ind w:firstLine="540"/>
        <w:jc w:val="both"/>
        <w:rPr>
          <w:sz w:val="28"/>
          <w:szCs w:val="28"/>
        </w:rPr>
      </w:pPr>
      <w:r w:rsidRPr="005A0AC4">
        <w:rPr>
          <w:sz w:val="28"/>
          <w:szCs w:val="28"/>
        </w:rPr>
        <w:t xml:space="preserve">Согласно пункту 383 Инструкции №157н забалансовый счет 26 "Имущество, переданное в безвозмездное </w:t>
      </w:r>
      <w:r w:rsidRPr="005A0AC4">
        <w:rPr>
          <w:sz w:val="28"/>
          <w:szCs w:val="28"/>
        </w:rPr>
        <w:t xml:space="preserve">пользование" предназначен для учета объектов аренды на льготных условиях, а также о предоставленном (переданном) в безвозмездное пользование без закрепления права оперативного управления, в том числе в случаях, предусмотренных законодательством Российской </w:t>
      </w:r>
      <w:r w:rsidRPr="005A0AC4">
        <w:rPr>
          <w:sz w:val="28"/>
          <w:szCs w:val="28"/>
        </w:rPr>
        <w:t>Федерации, имуществе, для обеспечения надлежащего контроля за его сохранностью, целевым использованием и движением.</w:t>
      </w:r>
    </w:p>
    <w:p w:rsidR="005A0AC4" w:rsidRPr="005A0AC4" w:rsidP="005A0AC4">
      <w:pPr>
        <w:ind w:firstLine="540"/>
        <w:jc w:val="both"/>
        <w:rPr>
          <w:sz w:val="28"/>
          <w:szCs w:val="28"/>
        </w:rPr>
      </w:pPr>
      <w:r w:rsidRPr="005A0AC4">
        <w:rPr>
          <w:sz w:val="28"/>
          <w:szCs w:val="28"/>
        </w:rPr>
        <w:t>На указанном забалансовом счете 26 подлежит отражению информация о таком объекте бухгалтерского учета как имущество, переданное в безвозмезд</w:t>
      </w:r>
      <w:r w:rsidRPr="005A0AC4">
        <w:rPr>
          <w:sz w:val="28"/>
          <w:szCs w:val="28"/>
        </w:rPr>
        <w:t xml:space="preserve">ное пользование на основании первичного учетного документа (акта приема – передачи имущества) по стоимости, указанной в акте приема – </w:t>
      </w:r>
      <w:r w:rsidR="006C3F69">
        <w:rPr>
          <w:sz w:val="28"/>
          <w:szCs w:val="28"/>
        </w:rPr>
        <w:t xml:space="preserve">передачи </w:t>
      </w:r>
      <w:r w:rsidRPr="005A0AC4">
        <w:rPr>
          <w:sz w:val="28"/>
          <w:szCs w:val="28"/>
        </w:rPr>
        <w:t>имущества.</w:t>
      </w:r>
    </w:p>
    <w:p w:rsidR="007F4AFB" w:rsidRPr="00F607A8" w:rsidP="00F65E04">
      <w:pPr>
        <w:ind w:firstLine="540"/>
        <w:jc w:val="both"/>
        <w:rPr>
          <w:sz w:val="28"/>
          <w:szCs w:val="28"/>
        </w:rPr>
      </w:pPr>
      <w:r w:rsidRPr="005A0AC4">
        <w:rPr>
          <w:sz w:val="28"/>
          <w:szCs w:val="28"/>
        </w:rPr>
        <w:t>Электрический котел на сумму 220 000,00 руб. передан учреждением в безвозмездное временное пользование</w:t>
      </w:r>
      <w:r w:rsidRPr="005A0AC4">
        <w:rPr>
          <w:sz w:val="28"/>
          <w:szCs w:val="28"/>
        </w:rPr>
        <w:t xml:space="preserve"> ООО "КШП-2" только в 2024 году по акту приема – перед</w:t>
      </w:r>
      <w:r w:rsidR="006C3F69">
        <w:rPr>
          <w:sz w:val="28"/>
          <w:szCs w:val="28"/>
        </w:rPr>
        <w:t>ачи</w:t>
      </w:r>
      <w:r w:rsidRPr="005A0AC4">
        <w:rPr>
          <w:sz w:val="28"/>
          <w:szCs w:val="28"/>
        </w:rPr>
        <w:t xml:space="preserve"> имущества от 09.01.2024, являющегося приложением 3 к </w:t>
      </w:r>
      <w:r w:rsidRPr="005A0AC4">
        <w:rPr>
          <w:sz w:val="28"/>
          <w:szCs w:val="28"/>
        </w:rPr>
        <w:t>договору безвозмездного пользования муниципальным имуществом от 31.08.2023 №9.</w:t>
      </w:r>
    </w:p>
    <w:p w:rsidR="005057E8" w:rsidRPr="005057E8" w:rsidP="00F65E04">
      <w:pPr>
        <w:ind w:right="96" w:firstLine="694"/>
        <w:jc w:val="both"/>
        <w:rPr>
          <w:sz w:val="28"/>
          <w:szCs w:val="28"/>
        </w:rPr>
      </w:pPr>
      <w:r w:rsidRPr="005057E8">
        <w:rPr>
          <w:sz w:val="28"/>
          <w:szCs w:val="28"/>
        </w:rPr>
        <w:t>В соответствии со статьей 7 Федерального закона №402-ФЗ, пунктом 4</w:t>
      </w:r>
      <w:r w:rsidRPr="005057E8">
        <w:rPr>
          <w:sz w:val="28"/>
          <w:szCs w:val="28"/>
        </w:rPr>
        <w:t xml:space="preserve"> Инструкции №157н ответственность за ведение бухгалтерского учета возложена на главного бухгалтера учреждения.</w:t>
      </w:r>
    </w:p>
    <w:p w:rsidR="001C120E" w:rsidP="00F65E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1C120E">
        <w:rPr>
          <w:sz w:val="28"/>
          <w:szCs w:val="28"/>
        </w:rPr>
        <w:t xml:space="preserve"> ходе проверки </w:t>
      </w:r>
      <w:r>
        <w:rPr>
          <w:sz w:val="28"/>
          <w:szCs w:val="28"/>
        </w:rPr>
        <w:t xml:space="preserve">финансово-хозяйственной деятельности </w:t>
      </w:r>
      <w:r w:rsidRPr="001C120E">
        <w:rPr>
          <w:sz w:val="28"/>
          <w:szCs w:val="28"/>
        </w:rPr>
        <w:t>учреждения по вопросу использования денежных средств, направленных на исполне</w:t>
      </w:r>
      <w:r w:rsidRPr="001C120E">
        <w:rPr>
          <w:sz w:val="28"/>
          <w:szCs w:val="28"/>
        </w:rPr>
        <w:t xml:space="preserve">ние обязательств по договорам, заключенным на поставку товара, установлено, что полученное по договору от 16.02.2023 №13, заключенному                                с индивидуальным предпринимателем </w:t>
      </w:r>
      <w:r w:rsidR="006944F9">
        <w:rPr>
          <w:sz w:val="28"/>
          <w:szCs w:val="28"/>
        </w:rPr>
        <w:t>ФИО2</w:t>
      </w:r>
      <w:r w:rsidRPr="001C120E">
        <w:rPr>
          <w:sz w:val="28"/>
          <w:szCs w:val="28"/>
        </w:rPr>
        <w:t>, по товарной накладной от 27</w:t>
      </w:r>
      <w:r w:rsidRPr="001C120E">
        <w:rPr>
          <w:sz w:val="28"/>
          <w:szCs w:val="28"/>
        </w:rPr>
        <w:t xml:space="preserve">.02.2023 №8 оборудование – пищеварочный электрический котел (инвентарный номер 410124000000439) (далее – электрический котел) стоимостью 220 000,00 руб. в нарушение части 2 статьи 10 Федерального закона от 06.12.2011 №402-ФЗ "О бухгалтерском учете" (далее </w:t>
      </w:r>
      <w:r w:rsidRPr="001C120E">
        <w:rPr>
          <w:sz w:val="28"/>
          <w:szCs w:val="28"/>
        </w:rPr>
        <w:t>– Федеральный закон №402-ФЗ), пункта 3 Инструкции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</w:t>
      </w:r>
      <w:r w:rsidRPr="001C120E">
        <w:rPr>
          <w:sz w:val="28"/>
          <w:szCs w:val="28"/>
        </w:rPr>
        <w:t>ми, государственных академий наук, государственных (муниципальных) учреждений, утвержденной приказом Министерства финансов Российской Федерации (далее – Минфин России) от 01.12.2010 №157н (далее – Инструкция №157н), федерального стандарта бухгалтерского уч</w:t>
      </w:r>
      <w:r w:rsidRPr="001C120E">
        <w:rPr>
          <w:sz w:val="28"/>
          <w:szCs w:val="28"/>
        </w:rPr>
        <w:t xml:space="preserve">ета для организаций государственного сектора "Концептуальные основы бухгалтерского учета и отчетности организаций государственного сектора", утвержденного приказом Минфина России от 31.12.2016 №256н (далее – Стандарт №256н), 31.08.2023 был отражен главным </w:t>
      </w:r>
      <w:r w:rsidRPr="001C120E">
        <w:rPr>
          <w:sz w:val="28"/>
          <w:szCs w:val="28"/>
        </w:rPr>
        <w:t>бухгалтером учреждения Таймасовой Р</w:t>
      </w:r>
      <w:r>
        <w:rPr>
          <w:sz w:val="28"/>
          <w:szCs w:val="28"/>
        </w:rPr>
        <w:t xml:space="preserve">.Р. </w:t>
      </w:r>
      <w:r w:rsidRPr="001C120E">
        <w:rPr>
          <w:sz w:val="28"/>
          <w:szCs w:val="28"/>
        </w:rPr>
        <w:t>на забалансовом счете 26.21 "Имущество учреждения, переданное в безвозмездное пользование без закрепления права оперативного управления (недвижимое имущество)", при том, что фактически данное оборудование не передавал</w:t>
      </w:r>
      <w:r w:rsidRPr="001C120E">
        <w:rPr>
          <w:sz w:val="28"/>
          <w:szCs w:val="28"/>
        </w:rPr>
        <w:t>ось в безвозмездное пользование.</w:t>
      </w:r>
    </w:p>
    <w:p w:rsidR="001C120E" w:rsidP="001C12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1182">
        <w:rPr>
          <w:sz w:val="28"/>
          <w:szCs w:val="28"/>
        </w:rPr>
        <w:t xml:space="preserve">о договору безвозмездного пользования муниципальным имуществом от 31.08.2023 №9, заключенным </w:t>
      </w:r>
      <w:r w:rsidRPr="00851984">
        <w:rPr>
          <w:sz w:val="28"/>
          <w:szCs w:val="28"/>
        </w:rPr>
        <w:t>МБОУ «Средняя школа № 12»</w:t>
      </w:r>
      <w:r>
        <w:rPr>
          <w:sz w:val="28"/>
          <w:szCs w:val="28"/>
        </w:rPr>
        <w:t xml:space="preserve"> с </w:t>
      </w:r>
      <w:r w:rsidRPr="00311182">
        <w:rPr>
          <w:sz w:val="28"/>
          <w:szCs w:val="28"/>
        </w:rPr>
        <w:t>ООО "КШП – 2", и соответствующим актом приема-передачи особо ценного оборудования от 31.08.2023, учре</w:t>
      </w:r>
      <w:r w:rsidRPr="00311182">
        <w:rPr>
          <w:sz w:val="28"/>
          <w:szCs w:val="28"/>
        </w:rPr>
        <w:t>ждением 31.08.2023 не осуществлялась передача пищеварочного котла в безвозмездное временное пользование ООО "КШП-2", при этом главным бухгалтером Таймасовой Р</w:t>
      </w:r>
      <w:r>
        <w:rPr>
          <w:sz w:val="28"/>
          <w:szCs w:val="28"/>
        </w:rPr>
        <w:t xml:space="preserve">.Р. </w:t>
      </w:r>
      <w:r w:rsidRPr="00311182">
        <w:rPr>
          <w:sz w:val="28"/>
          <w:szCs w:val="28"/>
        </w:rPr>
        <w:t>в бухгалтерском учете отражена операция по передаче электрического котла на сумму 220 000,00 р</w:t>
      </w:r>
      <w:r w:rsidRPr="00311182">
        <w:rPr>
          <w:sz w:val="28"/>
          <w:szCs w:val="28"/>
        </w:rPr>
        <w:t>уб. в безвозмездное временное пользование ООО "КШП – 2", тем самым в регистре бухгалтерского учета "Журнале операций по забалансовому счету №26.21 "Имущество учреждения, переданное в безвозмездное пользование без закрепления права оперативного управления (</w:t>
      </w:r>
      <w:r w:rsidRPr="00311182">
        <w:rPr>
          <w:sz w:val="28"/>
          <w:szCs w:val="28"/>
        </w:rPr>
        <w:t xml:space="preserve">недвижимое имущество)" за август 2023 года, а именно бухгалтерской справкой от 31.08.2024 №0000 – 000458 по Дебету счета 4.26.21 произведена регистрация мнимого объекта бухгалтерского учета, не имевшего </w:t>
      </w:r>
      <w:r w:rsidRPr="00311182">
        <w:rPr>
          <w:sz w:val="28"/>
          <w:szCs w:val="28"/>
        </w:rPr>
        <w:t xml:space="preserve">факта хозяйственной жизни по передаче электрического </w:t>
      </w:r>
      <w:r w:rsidRPr="00311182">
        <w:rPr>
          <w:sz w:val="28"/>
          <w:szCs w:val="28"/>
        </w:rPr>
        <w:t>котла во временное безвозмездное пользование.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 w:rsidRPr="005057E8">
        <w:rPr>
          <w:sz w:val="28"/>
          <w:szCs w:val="28"/>
          <w:lang w:val="ru-RU"/>
        </w:rPr>
        <w:t>Статьей 2.4 Кодекса РФ об административных</w:t>
      </w:r>
      <w:r>
        <w:rPr>
          <w:sz w:val="28"/>
          <w:szCs w:val="28"/>
          <w:lang w:val="ru-RU"/>
        </w:rPr>
        <w:t xml:space="preserve"> правонарушениях установлено, что административной ответственности подлежит должностное лицо в случае совершения им административного правонарушения в связи с неисполне</w:t>
      </w:r>
      <w:r>
        <w:rPr>
          <w:sz w:val="28"/>
          <w:szCs w:val="28"/>
          <w:lang w:val="ru-RU"/>
        </w:rPr>
        <w:t>нием либо ненадлежащим исполнением своих служебных обязанностей. В примечании к указанной статье указано, что под должностным лицом в настоящем Кодексе следует понимать лицо, постоянно, временно или в соответствии со специальными полномочиями осуществляюще</w:t>
      </w:r>
      <w:r>
        <w:rPr>
          <w:sz w:val="28"/>
          <w:szCs w:val="28"/>
          <w:lang w:val="ru-RU"/>
        </w:rPr>
        <w:t>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</w:t>
      </w:r>
      <w:r>
        <w:rPr>
          <w:sz w:val="28"/>
          <w:szCs w:val="28"/>
          <w:lang w:val="ru-RU"/>
        </w:rPr>
        <w:t xml:space="preserve">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</w:t>
      </w:r>
      <w:r w:rsidRPr="00842F99">
        <w:rPr>
          <w:sz w:val="28"/>
          <w:szCs w:val="28"/>
        </w:rPr>
        <w:t xml:space="preserve">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 нарушение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грубое нарушение порядка составления (форм</w:t>
      </w:r>
      <w:r w:rsidRPr="000C03D1">
        <w:rPr>
          <w:sz w:val="28"/>
          <w:szCs w:val="28"/>
        </w:rPr>
        <w:t>ирования) консолидированной бухгалтерской (финансовой)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 xml:space="preserve">влечет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 xml:space="preserve">При этом </w:t>
      </w:r>
      <w:r w:rsidRPr="00503888">
        <w:rPr>
          <w:sz w:val="28"/>
          <w:szCs w:val="28"/>
        </w:rPr>
        <w:t>пунктом 1 примечания к указанной статье установлено, что предусмотренная настоящей статьей административная ответственность возлагается на должностных лиц муниципальных учреждений, осуществляющих в соответствии с бюджетным законодательством Российской Феде</w:t>
      </w:r>
      <w:r w:rsidRPr="00503888">
        <w:rPr>
          <w:sz w:val="28"/>
          <w:szCs w:val="28"/>
        </w:rPr>
        <w:t>рации бюджетные полномочия по ведению бюджетного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>од грубым нарушением требований к бюджетному (бухгалтерскому) учету, в том числе к состав</w:t>
      </w:r>
      <w:r w:rsidRPr="00953107">
        <w:rPr>
          <w:sz w:val="28"/>
          <w:szCs w:val="28"/>
        </w:rPr>
        <w:t>лению либо представлению бюджетной или бухгалтерской (финансовой) отчетности, либо грубым нарушением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 xml:space="preserve">регистрация в регистрах бухгалтерского учета мнимого </w:t>
      </w:r>
      <w:r w:rsidRPr="00953107">
        <w:rPr>
          <w:sz w:val="28"/>
          <w:szCs w:val="28"/>
        </w:rPr>
        <w:t>объекта бухгалтерского учета (в том числе неосуществленных расходов, несуществующих обязательств,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235C6A">
        <w:rPr>
          <w:sz w:val="28"/>
          <w:szCs w:val="28"/>
        </w:rPr>
        <w:t xml:space="preserve">Таймасовой Р.Р. </w:t>
      </w:r>
      <w:r w:rsidRPr="00474B62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0C3035" w:rsidP="00287F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4.2 КоАП РФ к смягчающему вину обстоятельству мировой судья </w:t>
      </w:r>
      <w:r w:rsidRPr="00ED5572">
        <w:rPr>
          <w:sz w:val="28"/>
          <w:szCs w:val="28"/>
        </w:rPr>
        <w:t xml:space="preserve">относит признание вины. </w:t>
      </w:r>
    </w:p>
    <w:p w:rsidR="00915D08" w:rsidP="00915D08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>При назначении наказания мировой судья учитывает характер совершенного админи</w:t>
      </w:r>
      <w:r w:rsidRPr="00416076">
        <w:rPr>
          <w:sz w:val="28"/>
          <w:szCs w:val="28"/>
        </w:rPr>
        <w:t xml:space="preserve">стративного правонарушения, </w:t>
      </w:r>
      <w:r>
        <w:rPr>
          <w:sz w:val="28"/>
          <w:szCs w:val="28"/>
        </w:rPr>
        <w:t xml:space="preserve">наличие обстоятельств, </w:t>
      </w:r>
      <w:r w:rsidRPr="00FB7DF6">
        <w:rPr>
          <w:sz w:val="28"/>
          <w:szCs w:val="28"/>
        </w:rPr>
        <w:t>смягчающих административную ответственность</w:t>
      </w:r>
      <w:r w:rsidRPr="00023AC8">
        <w:rPr>
          <w:sz w:val="28"/>
          <w:szCs w:val="28"/>
        </w:rPr>
        <w:t>,</w:t>
      </w:r>
      <w:r w:rsidR="00585F29">
        <w:rPr>
          <w:sz w:val="28"/>
          <w:szCs w:val="28"/>
        </w:rPr>
        <w:t xml:space="preserve"> отсутствие обстоятельств, отягчающих </w:t>
      </w:r>
      <w:r w:rsidRPr="00FB7DF6" w:rsidR="00585F29">
        <w:rPr>
          <w:sz w:val="28"/>
          <w:szCs w:val="28"/>
        </w:rPr>
        <w:t>административную ответственность</w:t>
      </w:r>
      <w:r w:rsidR="00585F29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>
        <w:rPr>
          <w:sz w:val="28"/>
          <w:szCs w:val="28"/>
        </w:rPr>
        <w:t xml:space="preserve">возможно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 xml:space="preserve">минимальном размере штрафа, предусмотренного санкцией ч. 4 ст. 15.15.6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. </w:t>
      </w:r>
    </w:p>
    <w:p w:rsidR="00915D08" w:rsidP="00915D08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>
        <w:rPr>
          <w:sz w:val="28"/>
          <w:szCs w:val="28"/>
        </w:rPr>
        <w:t xml:space="preserve"> 29.9, 29.10</w:t>
      </w:r>
      <w:r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 xml:space="preserve">Кодекса Российской Федерации об административных правонарушениях, мировой </w:t>
      </w:r>
      <w:r w:rsidRPr="008E7F97">
        <w:rPr>
          <w:sz w:val="28"/>
          <w:szCs w:val="28"/>
        </w:rPr>
        <w:t>судья</w:t>
      </w:r>
    </w:p>
    <w:p w:rsidR="00915D08" w:rsidRPr="008E7F97" w:rsidP="00915D08">
      <w:pPr>
        <w:pStyle w:val="BodyTextIndent"/>
        <w:suppressAutoHyphens/>
        <w:rPr>
          <w:sz w:val="28"/>
          <w:szCs w:val="28"/>
        </w:rPr>
      </w:pPr>
    </w:p>
    <w:p w:rsidR="00915D08" w:rsidP="00915D0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915D08" w:rsidP="00915D0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главного бухгалтера муниципального бюджетного общеобразовательного учреждения «Средняя школа № 12» Таймасову Раису Рашитовну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  <w:lang w:val="ru-RU"/>
        </w:rPr>
        <w:t xml:space="preserve">частью 4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15.6</w:t>
      </w:r>
      <w:r w:rsidRPr="008E7F97">
        <w:rPr>
          <w:sz w:val="28"/>
          <w:szCs w:val="28"/>
        </w:rPr>
        <w:t xml:space="preserve"> Кодекс</w:t>
      </w:r>
      <w:r w:rsidRPr="008E7F97">
        <w:rPr>
          <w:sz w:val="28"/>
          <w:szCs w:val="28"/>
        </w:rPr>
        <w:t>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административного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 xml:space="preserve">15 000 (пятнадцати тысяч) рублей.  </w:t>
      </w:r>
    </w:p>
    <w:p w:rsidR="00915D08" w:rsidP="00915D08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Штраф подлежит уплате в УФК по Ханты - Мансийскому автономному округу–Югре (</w:t>
      </w:r>
      <w:r w:rsidRPr="008D518F">
        <w:rPr>
          <w:color w:val="002060"/>
          <w:sz w:val="28"/>
          <w:szCs w:val="28"/>
        </w:rPr>
        <w:t>Администрация города</w:t>
      </w:r>
      <w:r w:rsidRPr="008D518F">
        <w:rPr>
          <w:color w:val="002060"/>
          <w:sz w:val="28"/>
          <w:szCs w:val="28"/>
        </w:rPr>
        <w:t xml:space="preserve"> Нижневартовска</w:t>
      </w:r>
      <w:r w:rsidRPr="008E7F97">
        <w:rPr>
          <w:sz w:val="28"/>
          <w:szCs w:val="28"/>
        </w:rPr>
        <w:t>), ИНН 860</w:t>
      </w:r>
      <w:r>
        <w:rPr>
          <w:sz w:val="28"/>
          <w:szCs w:val="28"/>
        </w:rPr>
        <w:t>3032896</w:t>
      </w:r>
      <w:r w:rsidRPr="008E7F97">
        <w:rPr>
          <w:sz w:val="28"/>
          <w:szCs w:val="28"/>
        </w:rPr>
        <w:t>, КПП 860101001</w:t>
      </w:r>
      <w:r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 xml:space="preserve">РКЦ Ханты-Мансийск//УФК по Ханты-Мансийскому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75000, идентификатор 032020980000000001146</w:t>
      </w:r>
      <w:r w:rsidR="0006710F">
        <w:rPr>
          <w:sz w:val="28"/>
          <w:szCs w:val="28"/>
        </w:rPr>
        <w:t>5</w:t>
      </w:r>
      <w:r w:rsidR="00362093">
        <w:rPr>
          <w:sz w:val="28"/>
          <w:szCs w:val="28"/>
        </w:rPr>
        <w:t>794</w:t>
      </w:r>
      <w:r>
        <w:rPr>
          <w:sz w:val="28"/>
          <w:szCs w:val="26"/>
        </w:rPr>
        <w:t>.</w:t>
      </w:r>
    </w:p>
    <w:p w:rsidR="00915D08" w:rsidRPr="001658D5" w:rsidP="00915D08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Кодекса РФ об административных правонарушениях администрат</w:t>
      </w:r>
      <w:r w:rsidRPr="001658D5">
        <w:rPr>
          <w:sz w:val="28"/>
          <w:szCs w:val="28"/>
        </w:rPr>
        <w:t>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 w:rsidRPr="001658D5">
        <w:rPr>
          <w:sz w:val="28"/>
          <w:szCs w:val="28"/>
        </w:rPr>
        <w:t xml:space="preserve">мотренных ст. 31.5 настоящего Кодекса.  </w:t>
      </w:r>
    </w:p>
    <w:p w:rsidR="00915D08" w:rsidRPr="00A20419" w:rsidP="00915D08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8"/>
          <w:szCs w:val="28"/>
        </w:rPr>
        <w:t>8</w:t>
      </w:r>
      <w:r w:rsidRPr="00A20419">
        <w:rPr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</w:t>
      </w:r>
      <w:r w:rsidRPr="00A20419">
        <w:rPr>
          <w:sz w:val="28"/>
          <w:szCs w:val="28"/>
        </w:rPr>
        <w:t>су: г. Нижневартовск, ул. Нефтяников, д. 6, каб. 100.</w:t>
      </w:r>
    </w:p>
    <w:p w:rsidR="00915D08" w:rsidRPr="00A20419" w:rsidP="00915D08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EC09DA" w:rsidP="00EC0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</w:t>
      </w:r>
      <w:r>
        <w:rPr>
          <w:sz w:val="28"/>
          <w:szCs w:val="28"/>
        </w:rPr>
        <w:t xml:space="preserve">ть обжаловано в Нижневартовский городской суд в течение </w:t>
      </w:r>
      <w:r>
        <w:rPr>
          <w:color w:val="7030A0"/>
          <w:sz w:val="28"/>
          <w:szCs w:val="28"/>
        </w:rPr>
        <w:t xml:space="preserve">десяти дней </w:t>
      </w:r>
      <w:r>
        <w:rPr>
          <w:sz w:val="28"/>
          <w:szCs w:val="28"/>
        </w:rPr>
        <w:t>со дня вручения или получения копии постановления через мирового судью судебного участка № 8.</w:t>
      </w:r>
    </w:p>
    <w:p w:rsidR="00362093" w:rsidP="00EC09DA">
      <w:pPr>
        <w:ind w:firstLine="540"/>
        <w:jc w:val="both"/>
        <w:rPr>
          <w:sz w:val="28"/>
          <w:szCs w:val="28"/>
        </w:rPr>
      </w:pPr>
    </w:p>
    <w:p w:rsidR="00EC09DA" w:rsidP="00EC09DA">
      <w:pPr>
        <w:ind w:firstLine="540"/>
        <w:jc w:val="both"/>
        <w:rPr>
          <w:sz w:val="28"/>
          <w:szCs w:val="28"/>
        </w:rPr>
      </w:pPr>
    </w:p>
    <w:p w:rsidR="0006710F" w:rsidRPr="00351B2A" w:rsidP="0006710F">
      <w:pPr>
        <w:pStyle w:val="PlainText"/>
        <w:ind w:right="-5"/>
        <w:rPr>
          <w:rFonts w:ascii="Times New Roman" w:eastAsia="MS Mincho" w:hAnsi="Times New Roman" w:cs="Times New Roman"/>
          <w:bCs/>
          <w:sz w:val="28"/>
          <w:szCs w:val="28"/>
        </w:rPr>
      </w:pP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Мировой судья                                           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                </w:t>
      </w:r>
      <w:r w:rsidRPr="00351B2A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Т.А. Лаптева</w:t>
      </w:r>
    </w:p>
    <w:p w:rsidR="00EC09DA" w:rsidP="0006710F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</w:p>
    <w:sectPr w:rsidSect="004F0FD5">
      <w:headerReference w:type="even" r:id="rId6"/>
      <w:headerReference w:type="default" r:id="rId7"/>
      <w:footerReference w:type="default" r:id="rId8"/>
      <w:pgSz w:w="11906" w:h="16838"/>
      <w:pgMar w:top="568" w:right="707" w:bottom="709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6944F9" w:rsidR="006944F9">
      <w:rPr>
        <w:noProof/>
        <w:lang w:val="ru-RU"/>
      </w:rPr>
      <w:t>5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3AC8"/>
    <w:rsid w:val="0003007A"/>
    <w:rsid w:val="000443E9"/>
    <w:rsid w:val="00064DA1"/>
    <w:rsid w:val="0006710F"/>
    <w:rsid w:val="00067EA3"/>
    <w:rsid w:val="000778DA"/>
    <w:rsid w:val="000813DF"/>
    <w:rsid w:val="00093467"/>
    <w:rsid w:val="00094812"/>
    <w:rsid w:val="000A0953"/>
    <w:rsid w:val="000C03D1"/>
    <w:rsid w:val="000C3035"/>
    <w:rsid w:val="000E57AF"/>
    <w:rsid w:val="001046B4"/>
    <w:rsid w:val="001060FA"/>
    <w:rsid w:val="00134AD2"/>
    <w:rsid w:val="00137304"/>
    <w:rsid w:val="00143FD6"/>
    <w:rsid w:val="00156F96"/>
    <w:rsid w:val="001658D5"/>
    <w:rsid w:val="00183593"/>
    <w:rsid w:val="0018574D"/>
    <w:rsid w:val="001C120E"/>
    <w:rsid w:val="001C1AC8"/>
    <w:rsid w:val="001C2E09"/>
    <w:rsid w:val="001F5682"/>
    <w:rsid w:val="0022382F"/>
    <w:rsid w:val="00235C6A"/>
    <w:rsid w:val="0025169C"/>
    <w:rsid w:val="00251877"/>
    <w:rsid w:val="00255CEB"/>
    <w:rsid w:val="0027495D"/>
    <w:rsid w:val="00287F65"/>
    <w:rsid w:val="00295031"/>
    <w:rsid w:val="00296D9E"/>
    <w:rsid w:val="002B077B"/>
    <w:rsid w:val="002B7136"/>
    <w:rsid w:val="002F5AB4"/>
    <w:rsid w:val="00311182"/>
    <w:rsid w:val="003300E8"/>
    <w:rsid w:val="00331FD3"/>
    <w:rsid w:val="00344637"/>
    <w:rsid w:val="0035103B"/>
    <w:rsid w:val="00351B2A"/>
    <w:rsid w:val="00362093"/>
    <w:rsid w:val="003B0A5C"/>
    <w:rsid w:val="003B25D6"/>
    <w:rsid w:val="003E361A"/>
    <w:rsid w:val="00407BE7"/>
    <w:rsid w:val="00416076"/>
    <w:rsid w:val="00416E9A"/>
    <w:rsid w:val="00432360"/>
    <w:rsid w:val="004422D6"/>
    <w:rsid w:val="0045263D"/>
    <w:rsid w:val="00472877"/>
    <w:rsid w:val="00474B62"/>
    <w:rsid w:val="00493ED3"/>
    <w:rsid w:val="00495A85"/>
    <w:rsid w:val="004A12D6"/>
    <w:rsid w:val="004A15DD"/>
    <w:rsid w:val="004B5357"/>
    <w:rsid w:val="004C6FE2"/>
    <w:rsid w:val="004D51A4"/>
    <w:rsid w:val="004D6EB0"/>
    <w:rsid w:val="004E46DD"/>
    <w:rsid w:val="004F0FD5"/>
    <w:rsid w:val="004F341C"/>
    <w:rsid w:val="00503888"/>
    <w:rsid w:val="005057E8"/>
    <w:rsid w:val="005310A0"/>
    <w:rsid w:val="005416EB"/>
    <w:rsid w:val="005656D1"/>
    <w:rsid w:val="00566599"/>
    <w:rsid w:val="00585F29"/>
    <w:rsid w:val="005929D9"/>
    <w:rsid w:val="005A0AC4"/>
    <w:rsid w:val="00623C66"/>
    <w:rsid w:val="00626B76"/>
    <w:rsid w:val="0063016B"/>
    <w:rsid w:val="006402BB"/>
    <w:rsid w:val="00644BA6"/>
    <w:rsid w:val="00661ABE"/>
    <w:rsid w:val="00671B19"/>
    <w:rsid w:val="006869B2"/>
    <w:rsid w:val="006944F9"/>
    <w:rsid w:val="006A4332"/>
    <w:rsid w:val="006C3F69"/>
    <w:rsid w:val="006E3396"/>
    <w:rsid w:val="00701CF2"/>
    <w:rsid w:val="00715015"/>
    <w:rsid w:val="00715E0A"/>
    <w:rsid w:val="007211CA"/>
    <w:rsid w:val="00724CF8"/>
    <w:rsid w:val="0073185E"/>
    <w:rsid w:val="00747327"/>
    <w:rsid w:val="00747380"/>
    <w:rsid w:val="00762707"/>
    <w:rsid w:val="007A71D3"/>
    <w:rsid w:val="007E7CE6"/>
    <w:rsid w:val="007F4AFB"/>
    <w:rsid w:val="007F62DC"/>
    <w:rsid w:val="00837B7F"/>
    <w:rsid w:val="00842016"/>
    <w:rsid w:val="00842F99"/>
    <w:rsid w:val="00851984"/>
    <w:rsid w:val="008641F4"/>
    <w:rsid w:val="008722BD"/>
    <w:rsid w:val="008819D2"/>
    <w:rsid w:val="00891CC4"/>
    <w:rsid w:val="008D518F"/>
    <w:rsid w:val="008E1648"/>
    <w:rsid w:val="008E7F97"/>
    <w:rsid w:val="00915D08"/>
    <w:rsid w:val="00922388"/>
    <w:rsid w:val="00923CC5"/>
    <w:rsid w:val="00937D10"/>
    <w:rsid w:val="00953107"/>
    <w:rsid w:val="0096346F"/>
    <w:rsid w:val="00964D94"/>
    <w:rsid w:val="0096589A"/>
    <w:rsid w:val="009717E3"/>
    <w:rsid w:val="00995EAB"/>
    <w:rsid w:val="00A050D9"/>
    <w:rsid w:val="00A20419"/>
    <w:rsid w:val="00A47A0A"/>
    <w:rsid w:val="00A53AF3"/>
    <w:rsid w:val="00A54D7F"/>
    <w:rsid w:val="00A77C24"/>
    <w:rsid w:val="00A8467B"/>
    <w:rsid w:val="00A92E6A"/>
    <w:rsid w:val="00AC49A9"/>
    <w:rsid w:val="00AC57C8"/>
    <w:rsid w:val="00AE0BEF"/>
    <w:rsid w:val="00AF6116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F5EB2"/>
    <w:rsid w:val="00C02E7B"/>
    <w:rsid w:val="00C06739"/>
    <w:rsid w:val="00C454F0"/>
    <w:rsid w:val="00C4567D"/>
    <w:rsid w:val="00C502F8"/>
    <w:rsid w:val="00C536D9"/>
    <w:rsid w:val="00C5576E"/>
    <w:rsid w:val="00C73ADD"/>
    <w:rsid w:val="00CA4627"/>
    <w:rsid w:val="00CD7A83"/>
    <w:rsid w:val="00CE2F1A"/>
    <w:rsid w:val="00CF24CE"/>
    <w:rsid w:val="00D04141"/>
    <w:rsid w:val="00D04BE9"/>
    <w:rsid w:val="00D16A91"/>
    <w:rsid w:val="00D31435"/>
    <w:rsid w:val="00D325D8"/>
    <w:rsid w:val="00D469EF"/>
    <w:rsid w:val="00D5064F"/>
    <w:rsid w:val="00D5659A"/>
    <w:rsid w:val="00D647AE"/>
    <w:rsid w:val="00D66F4D"/>
    <w:rsid w:val="00D72F65"/>
    <w:rsid w:val="00D77B12"/>
    <w:rsid w:val="00D8056D"/>
    <w:rsid w:val="00D83162"/>
    <w:rsid w:val="00D909DE"/>
    <w:rsid w:val="00DC2BBD"/>
    <w:rsid w:val="00E05767"/>
    <w:rsid w:val="00E23E70"/>
    <w:rsid w:val="00E23F7F"/>
    <w:rsid w:val="00E3314E"/>
    <w:rsid w:val="00E51B82"/>
    <w:rsid w:val="00E62D50"/>
    <w:rsid w:val="00E643E3"/>
    <w:rsid w:val="00E77ACD"/>
    <w:rsid w:val="00EA63D9"/>
    <w:rsid w:val="00EB5988"/>
    <w:rsid w:val="00EC09DA"/>
    <w:rsid w:val="00ED5572"/>
    <w:rsid w:val="00EE7CFC"/>
    <w:rsid w:val="00F32ADE"/>
    <w:rsid w:val="00F36A96"/>
    <w:rsid w:val="00F5379B"/>
    <w:rsid w:val="00F607A8"/>
    <w:rsid w:val="00F61BD3"/>
    <w:rsid w:val="00F65E04"/>
    <w:rsid w:val="00F804FC"/>
    <w:rsid w:val="00F863F6"/>
    <w:rsid w:val="00FB7DF6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4EB71-7F6C-414B-8CFC-8875FBD99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