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813</w:t>
      </w:r>
      <w:r>
        <w:rPr>
          <w:rFonts w:ascii="Times New Roman" w:eastAsia="Times New Roman" w:hAnsi="Times New Roman" w:cs="Times New Roman"/>
          <w:sz w:val="28"/>
          <w:szCs w:val="28"/>
        </w:rPr>
        <w:t>/260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86MS0061-01-2024-007698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 д. 9 каб. 410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Пухира Андрея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 декабря 2023 года </w:t>
      </w:r>
      <w:r>
        <w:rPr>
          <w:rFonts w:ascii="Times New Roman" w:eastAsia="Times New Roman" w:hAnsi="Times New Roman" w:cs="Times New Roman"/>
          <w:sz w:val="28"/>
          <w:szCs w:val="28"/>
        </w:rPr>
        <w:t>Пухир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</w:rPr>
        <w:t>,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вляясь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РОО «ФРС ХМАО-Югры»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шоссе, 46/</w:t>
      </w:r>
      <w:r>
        <w:rPr>
          <w:rFonts w:ascii="Times New Roman" w:eastAsia="Times New Roman" w:hAnsi="Times New Roman" w:cs="Times New Roman"/>
          <w:sz w:val="28"/>
          <w:szCs w:val="28"/>
        </w:rPr>
        <w:t>1,соор.1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 установленного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</w:rPr>
        <w:t>а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чего допустил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Пухир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Пухира А.Л.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24486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справка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РОО «ФРС ХМАО-Югры»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25.10.2023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налоговый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РОО «ФРС ХМАО-Югры»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ст.431 НК РФ п</w:t>
      </w:r>
      <w:r>
        <w:rPr>
          <w:rFonts w:ascii="Times New Roman" w:eastAsia="Times New Roman" w:hAnsi="Times New Roman" w:cs="Times New Roman"/>
          <w:sz w:val="28"/>
          <w:szCs w:val="28"/>
        </w:rPr>
        <w:t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- не позднее 25-го числа месяца, следующего за расчетным (отчетным)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Пухира А.Л.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15.5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Пухир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Пухира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Пухира Андрея Леонтьевича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116 01153 010005 140, УИН</w:t>
      </w:r>
      <w:r>
        <w:rPr>
          <w:rFonts w:ascii="Times New Roman" w:eastAsia="Times New Roman" w:hAnsi="Times New Roman" w:cs="Times New Roman"/>
          <w:sz w:val="28"/>
          <w:szCs w:val="28"/>
        </w:rPr>
        <w:t>0412365400615018132415156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в каб.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Романова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813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