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1270</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5</w:t>
      </w:r>
    </w:p>
    <w:p>
      <w:pPr>
        <w:spacing w:before="0" w:after="0"/>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86MS0006-01-2025-002635-32</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center"/>
        <w:rPr>
          <w:sz w:val="27"/>
          <w:szCs w:val="27"/>
        </w:rPr>
      </w:pPr>
    </w:p>
    <w:p>
      <w:pPr>
        <w:spacing w:before="0" w:after="0"/>
        <w:jc w:val="both"/>
        <w:rPr>
          <w:sz w:val="27"/>
          <w:szCs w:val="27"/>
        </w:rPr>
      </w:pPr>
      <w:r>
        <w:rPr>
          <w:rFonts w:ascii="Times New Roman" w:eastAsia="Times New Roman" w:hAnsi="Times New Roman" w:cs="Times New Roman"/>
          <w:sz w:val="27"/>
          <w:szCs w:val="27"/>
        </w:rPr>
        <w:t>16 июля 2025</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 расположенного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2 ст. 12.2 КоАП РФ, в отношении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Аскера Муратовича</w:t>
      </w:r>
      <w:r>
        <w:rPr>
          <w:rFonts w:ascii="Times New Roman" w:eastAsia="Times New Roman" w:hAnsi="Times New Roman" w:cs="Times New Roman"/>
          <w:sz w:val="27"/>
          <w:szCs w:val="27"/>
        </w:rPr>
        <w:t xml:space="preserve">, </w:t>
      </w:r>
      <w:r>
        <w:rPr>
          <w:rStyle w:val="cat-UserDefinedgrp-40rplc-9"/>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r>
        <w:rPr>
          <w:rFonts w:ascii="Times New Roman" w:eastAsia="Times New Roman" w:hAnsi="Times New Roman" w:cs="Times New Roman"/>
          <w:sz w:val="27"/>
          <w:szCs w:val="27"/>
        </w:rPr>
        <w:t>установил:</w:t>
      </w:r>
    </w:p>
    <w:p>
      <w:pPr>
        <w:spacing w:before="0" w:after="0"/>
        <w:ind w:firstLine="567"/>
        <w:jc w:val="center"/>
        <w:rPr>
          <w:sz w:val="27"/>
          <w:szCs w:val="27"/>
        </w:rPr>
      </w:pPr>
    </w:p>
    <w:p>
      <w:pPr>
        <w:spacing w:before="0" w:after="0"/>
        <w:ind w:firstLine="567"/>
        <w:jc w:val="both"/>
        <w:rPr>
          <w:sz w:val="27"/>
          <w:szCs w:val="27"/>
        </w:rPr>
      </w:pPr>
      <w:r>
        <w:rPr>
          <w:rStyle w:val="cat-UserDefinedgrp-41rplc-13"/>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управлял транспортным средством </w:t>
      </w:r>
      <w:r>
        <w:rPr>
          <w:rStyle w:val="cat-UserDefinedgrp-42rplc-18"/>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 которого </w:t>
      </w:r>
      <w:r>
        <w:rPr>
          <w:rFonts w:ascii="Times New Roman" w:eastAsia="Times New Roman" w:hAnsi="Times New Roman" w:cs="Times New Roman"/>
          <w:sz w:val="27"/>
          <w:szCs w:val="27"/>
        </w:rPr>
        <w:t xml:space="preserve">скрыт </w:t>
      </w:r>
      <w:r>
        <w:rPr>
          <w:rFonts w:ascii="Times New Roman" w:eastAsia="Times New Roman" w:hAnsi="Times New Roman" w:cs="Times New Roman"/>
          <w:sz w:val="27"/>
          <w:szCs w:val="27"/>
        </w:rPr>
        <w:t>задний регистрационный знак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 применением предмета задний резиновый отбойник, </w:t>
      </w:r>
      <w:r>
        <w:rPr>
          <w:rFonts w:ascii="Times New Roman" w:eastAsia="Times New Roman" w:hAnsi="Times New Roman" w:cs="Times New Roman"/>
          <w:sz w:val="27"/>
          <w:szCs w:val="27"/>
        </w:rPr>
        <w:t>препятствующи</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или затрудняющи</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w:t>
      </w:r>
      <w:r>
        <w:rPr>
          <w:rFonts w:ascii="Times New Roman" w:eastAsia="Times New Roman" w:hAnsi="Times New Roman" w:cs="Times New Roman"/>
          <w:sz w:val="27"/>
          <w:szCs w:val="27"/>
        </w:rPr>
        <w:t xml:space="preserve"> идентификацию</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нивов</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 xml:space="preserve">.06.2025 заявил ходатайство о направлении материалов дела для рассмотрения по месту его жительства в г. Сургуте. Определением от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 xml:space="preserve">06.2025 ходатайство </w:t>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 xml:space="preserve">. было удовлетворено. Дело об административном правонарушении в отношении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09</w:t>
      </w:r>
      <w:r>
        <w:rPr>
          <w:rFonts w:ascii="Times New Roman" w:eastAsia="Times New Roman" w:hAnsi="Times New Roman" w:cs="Times New Roman"/>
          <w:sz w:val="27"/>
          <w:szCs w:val="27"/>
        </w:rPr>
        <w:t>.07.2025.</w:t>
      </w:r>
    </w:p>
    <w:p>
      <w:pPr>
        <w:spacing w:before="0" w:after="0"/>
        <w:ind w:firstLine="567"/>
        <w:jc w:val="both"/>
        <w:rPr>
          <w:sz w:val="27"/>
          <w:szCs w:val="27"/>
        </w:rPr>
      </w:pP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 xml:space="preserve">. при рассмотрении дела </w:t>
      </w:r>
      <w:r>
        <w:rPr>
          <w:rFonts w:ascii="Times New Roman" w:eastAsia="Times New Roman" w:hAnsi="Times New Roman" w:cs="Times New Roman"/>
          <w:sz w:val="27"/>
          <w:szCs w:val="27"/>
        </w:rPr>
        <w:t>ходатайств не заявлял, пояснил, что во время движения открепился задний отбойник. После того, как сотрудники ГАИ его остановили, он устранил нарушение, прикрепив его.</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вины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правонарушении </w:t>
      </w:r>
      <w:r>
        <w:rPr>
          <w:rFonts w:ascii="Times New Roman" w:eastAsia="Times New Roman" w:hAnsi="Times New Roman" w:cs="Times New Roman"/>
          <w:sz w:val="27"/>
          <w:szCs w:val="27"/>
        </w:rPr>
        <w:t xml:space="preserve">86 </w:t>
      </w:r>
      <w:r>
        <w:rPr>
          <w:rFonts w:ascii="Times New Roman" w:eastAsia="Times New Roman" w:hAnsi="Times New Roman" w:cs="Times New Roman"/>
          <w:sz w:val="27"/>
          <w:szCs w:val="27"/>
        </w:rPr>
        <w:t>ХМ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6807450</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06.06.2025</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-рапорт инспектора ОБДПС Госавтоинспекции УМВД России по ХМАО-Югре;</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фотографи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транспортного средства </w:t>
      </w:r>
      <w:r>
        <w:rPr>
          <w:rStyle w:val="cat-UserDefinedgrp-42rplc-3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которой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задний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невозможно идентифицировать</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механических транспортных средствах (кроме трамваев и троллейбусов) и прицепах должны быть установлены на </w:t>
      </w:r>
      <w:r>
        <w:rPr>
          <w:rFonts w:ascii="Times New Roman" w:eastAsia="Times New Roman" w:hAnsi="Times New Roman" w:cs="Times New Roman"/>
          <w:sz w:val="27"/>
          <w:szCs w:val="27"/>
        </w:rPr>
        <w:t>предусмотренных для этого местах регистрационные знаки соответствующего образца.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пунктом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силу пункта 7.15 Перечня неисправностей и условий, при которых запрещается эксплуатация транспортных средств, запрещается эксплуатация транспортного средства, если его государственный регистрационный знак или способ его установки не отвечает ГОСТу Р 50577-93.</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Согласно </w:t>
      </w:r>
      <w:r>
        <w:rPr>
          <w:rFonts w:ascii="Times New Roman" w:eastAsia="Times New Roman" w:hAnsi="Times New Roman" w:cs="Times New Roman"/>
          <w:sz w:val="27"/>
          <w:szCs w:val="27"/>
        </w:rPr>
        <w:t>пункту</w:t>
      </w:r>
      <w:r>
        <w:rPr>
          <w:rFonts w:ascii="Times New Roman" w:eastAsia="Times New Roman" w:hAnsi="Times New Roman" w:cs="Times New Roman"/>
          <w:sz w:val="27"/>
          <w:szCs w:val="27"/>
        </w:rPr>
        <w:t xml:space="preserve"> И.5 </w:t>
      </w:r>
      <w:hyperlink r:id="rId4" w:anchor="/document/12142212/entry/0" w:history="1">
        <w:r>
          <w:rPr>
            <w:rFonts w:ascii="Times New Roman" w:eastAsia="Times New Roman" w:hAnsi="Times New Roman" w:cs="Times New Roman"/>
            <w:color w:val="0000EE"/>
            <w:sz w:val="27"/>
            <w:szCs w:val="27"/>
          </w:rPr>
          <w:t>ГОСТ Р 50577-93</w:t>
        </w:r>
      </w:hyperlink>
      <w:r>
        <w:rPr>
          <w:rFonts w:ascii="Times New Roman" w:eastAsia="Times New Roman" w:hAnsi="Times New Roman" w:cs="Times New Roman"/>
          <w:sz w:val="27"/>
          <w:szCs w:val="27"/>
        </w:rPr>
        <w:t xml:space="preserve">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29 июня 1993 года N 165, не допускается закрывать знак органическим стеклом или другими материалами.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п.4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w:t>
      </w:r>
      <w:r>
        <w:rPr>
          <w:rFonts w:ascii="Times New Roman" w:eastAsia="Times New Roman" w:hAnsi="Times New Roman" w:cs="Times New Roman"/>
          <w:sz w:val="27"/>
          <w:szCs w:val="27"/>
        </w:rPr>
        <w:t xml:space="preserve">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sz w:val="27"/>
          <w:szCs w:val="27"/>
        </w:rPr>
        <w:t>самозагрязнение</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Судом установлено, что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управлял транспортным средством, на котором </w:t>
      </w:r>
      <w:r>
        <w:rPr>
          <w:rFonts w:ascii="Times New Roman" w:eastAsia="Times New Roman" w:hAnsi="Times New Roman" w:cs="Times New Roman"/>
          <w:sz w:val="27"/>
          <w:szCs w:val="27"/>
        </w:rPr>
        <w:t>задний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 </w:t>
      </w:r>
      <w:r>
        <w:rPr>
          <w:rFonts w:ascii="Times New Roman" w:eastAsia="Times New Roman" w:hAnsi="Times New Roman" w:cs="Times New Roman"/>
          <w:sz w:val="27"/>
          <w:szCs w:val="27"/>
        </w:rPr>
        <w:t xml:space="preserve">был </w:t>
      </w:r>
      <w:r>
        <w:rPr>
          <w:rFonts w:ascii="Times New Roman" w:eastAsia="Times New Roman" w:hAnsi="Times New Roman" w:cs="Times New Roman"/>
          <w:sz w:val="27"/>
          <w:szCs w:val="27"/>
        </w:rPr>
        <w:t>видоизменен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скрыт </w:t>
      </w:r>
      <w:r>
        <w:rPr>
          <w:rFonts w:ascii="Times New Roman" w:eastAsia="Times New Roman" w:hAnsi="Times New Roman" w:cs="Times New Roman"/>
          <w:sz w:val="27"/>
          <w:szCs w:val="27"/>
        </w:rPr>
        <w:t>предметом</w:t>
      </w:r>
      <w:r>
        <w:rPr>
          <w:rFonts w:ascii="Times New Roman" w:eastAsia="Times New Roman" w:hAnsi="Times New Roman" w:cs="Times New Roman"/>
          <w:sz w:val="27"/>
          <w:szCs w:val="27"/>
        </w:rPr>
        <w:t xml:space="preserve">, что свидетельствует об умышленных действиях </w:t>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связанных с управлением транспортным средством, на котором </w:t>
      </w:r>
      <w:r>
        <w:rPr>
          <w:rFonts w:ascii="Times New Roman" w:eastAsia="Times New Roman" w:hAnsi="Times New Roman" w:cs="Times New Roman"/>
          <w:sz w:val="27"/>
          <w:szCs w:val="27"/>
        </w:rPr>
        <w:t>задний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 </w:t>
      </w:r>
      <w:r>
        <w:rPr>
          <w:rFonts w:ascii="Times New Roman" w:eastAsia="Times New Roman" w:hAnsi="Times New Roman" w:cs="Times New Roman"/>
          <w:sz w:val="27"/>
          <w:szCs w:val="27"/>
        </w:rPr>
        <w:t xml:space="preserve">оборудован с применением </w:t>
      </w:r>
      <w:r>
        <w:rPr>
          <w:rFonts w:ascii="Times New Roman" w:eastAsia="Times New Roman" w:hAnsi="Times New Roman" w:cs="Times New Roman"/>
          <w:sz w:val="27"/>
          <w:szCs w:val="27"/>
        </w:rPr>
        <w:t>предмета</w:t>
      </w:r>
      <w:r>
        <w:rPr>
          <w:rFonts w:ascii="Times New Roman" w:eastAsia="Times New Roman" w:hAnsi="Times New Roman" w:cs="Times New Roman"/>
          <w:sz w:val="27"/>
          <w:szCs w:val="27"/>
        </w:rPr>
        <w:t>, что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препятству</w:t>
      </w:r>
      <w:r>
        <w:rPr>
          <w:rFonts w:ascii="Times New Roman" w:eastAsia="Times New Roman" w:hAnsi="Times New Roman" w:cs="Times New Roman"/>
          <w:sz w:val="27"/>
          <w:szCs w:val="27"/>
        </w:rPr>
        <w:t xml:space="preserve">ет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w:t>
      </w:r>
      <w:r>
        <w:rPr>
          <w:rFonts w:ascii="Times New Roman" w:eastAsia="Times New Roman" w:hAnsi="Times New Roman" w:cs="Times New Roman"/>
          <w:sz w:val="27"/>
          <w:szCs w:val="27"/>
        </w:rPr>
        <w:t xml:space="preserve"> идентификации</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п. 2.3.1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том числе и установку на транспортном средстве регистрационных знаков.</w:t>
      </w:r>
    </w:p>
    <w:p>
      <w:pPr>
        <w:spacing w:before="0" w:after="0"/>
        <w:ind w:firstLine="708"/>
        <w:jc w:val="both"/>
        <w:rPr>
          <w:sz w:val="27"/>
          <w:szCs w:val="27"/>
        </w:rPr>
      </w:pP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уд квалифицирует действия </w:t>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 ч. 2 ст.12.2 Кодекса РФ об административных правонарушениях –</w:t>
      </w:r>
      <w:r>
        <w:rPr>
          <w:rFonts w:ascii="Calibri" w:eastAsia="Calibri" w:hAnsi="Calibri" w:cs="Calibri"/>
          <w:sz w:val="27"/>
          <w:szCs w:val="27"/>
        </w:rPr>
        <w:t xml:space="preserve"> </w:t>
      </w:r>
      <w:r>
        <w:rPr>
          <w:rFonts w:ascii="Times New Roman" w:eastAsia="Times New Roman" w:hAnsi="Times New Roman" w:cs="Times New Roman"/>
          <w:sz w:val="27"/>
          <w:szCs w:val="27"/>
        </w:rPr>
        <w:t>управление транспортным средством</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с государственными регистрационными знаками, </w:t>
      </w:r>
      <w:r>
        <w:rPr>
          <w:rFonts w:ascii="Times New Roman" w:eastAsia="Times New Roman" w:hAnsi="Times New Roman" w:cs="Times New Roman"/>
          <w:sz w:val="27"/>
          <w:szCs w:val="27"/>
        </w:rPr>
        <w:t>видоизмененными</w:t>
      </w:r>
      <w:r>
        <w:rPr>
          <w:rFonts w:ascii="Times New Roman" w:eastAsia="Times New Roman" w:hAnsi="Times New Roman" w:cs="Times New Roman"/>
          <w:sz w:val="27"/>
          <w:szCs w:val="27"/>
        </w:rPr>
        <w:t xml:space="preserve"> или оборудованными с применением устройств или материалов, препятствующих идентификации </w:t>
      </w:r>
      <w:r>
        <w:rPr>
          <w:rFonts w:ascii="Times New Roman" w:eastAsia="Times New Roman" w:hAnsi="Times New Roman" w:cs="Times New Roman"/>
          <w:sz w:val="27"/>
          <w:szCs w:val="27"/>
        </w:rPr>
        <w:t>государственных регистрационных знаков</w:t>
      </w:r>
      <w:r>
        <w:rPr>
          <w:rFonts w:ascii="Times New Roman" w:eastAsia="Times New Roman" w:hAnsi="Times New Roman" w:cs="Times New Roman"/>
          <w:sz w:val="27"/>
          <w:szCs w:val="27"/>
        </w:rPr>
        <w:t xml:space="preserve"> либо позволяющих их </w:t>
      </w:r>
      <w:r>
        <w:rPr>
          <w:rFonts w:ascii="Times New Roman" w:eastAsia="Times New Roman" w:hAnsi="Times New Roman" w:cs="Times New Roman"/>
          <w:sz w:val="27"/>
          <w:szCs w:val="27"/>
        </w:rPr>
        <w:t>видоизменить</w:t>
      </w:r>
      <w:r>
        <w:rPr>
          <w:rFonts w:ascii="Times New Roman" w:eastAsia="Times New Roman" w:hAnsi="Times New Roman" w:cs="Times New Roman"/>
          <w:sz w:val="27"/>
          <w:szCs w:val="27"/>
        </w:rPr>
        <w:t xml:space="preserve"> или скрыть</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в соответствии с требованиями закона, правомочным лицом.</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7"/>
          <w:szCs w:val="27"/>
        </w:rPr>
      </w:pPr>
      <w:r>
        <w:rPr>
          <w:rFonts w:ascii="Times New Roman" w:eastAsia="Times New Roman" w:hAnsi="Times New Roman" w:cs="Times New Roman"/>
          <w:sz w:val="27"/>
          <w:szCs w:val="27"/>
        </w:rPr>
        <w:t>Обстоятельств, перечисленных в ст. 29.2 КоАП РФ, исключающих возможность рассмотрения дела, не имеется.</w:t>
      </w:r>
    </w:p>
    <w:p>
      <w:pPr>
        <w:spacing w:before="0" w:after="0"/>
        <w:ind w:firstLine="567"/>
        <w:jc w:val="both"/>
        <w:rPr>
          <w:sz w:val="27"/>
          <w:szCs w:val="27"/>
        </w:rPr>
      </w:pP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w:t>
      </w:r>
      <w:r>
        <w:rPr>
          <w:rFonts w:ascii="Times New Roman" w:eastAsia="Times New Roman" w:hAnsi="Times New Roman" w:cs="Times New Roman"/>
          <w:sz w:val="27"/>
          <w:szCs w:val="27"/>
        </w:rPr>
        <w:t xml:space="preserve">, обстоятельства совершения, данные о личности </w:t>
      </w: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считает необходимым назначить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Кодекса Российской Федерации об административных правонарушениях, 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Ди</w:t>
      </w:r>
      <w:r>
        <w:rPr>
          <w:rFonts w:ascii="Times New Roman" w:eastAsia="Times New Roman" w:hAnsi="Times New Roman" w:cs="Times New Roman"/>
          <w:sz w:val="27"/>
          <w:szCs w:val="27"/>
        </w:rPr>
        <w:t>нивова</w:t>
      </w:r>
      <w:r>
        <w:rPr>
          <w:rFonts w:ascii="Times New Roman" w:eastAsia="Times New Roman" w:hAnsi="Times New Roman" w:cs="Times New Roman"/>
          <w:sz w:val="27"/>
          <w:szCs w:val="27"/>
        </w:rPr>
        <w:t xml:space="preserve"> Аскера Муратовича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2 ст. 12.2 КоАП РФ и назначить е</w:t>
      </w:r>
      <w:r>
        <w:rPr>
          <w:rFonts w:ascii="Times New Roman" w:eastAsia="Times New Roman" w:hAnsi="Times New Roman" w:cs="Times New Roman"/>
          <w:sz w:val="27"/>
          <w:szCs w:val="27"/>
        </w:rPr>
        <w:t>му</w:t>
      </w:r>
      <w:r>
        <w:rPr>
          <w:rFonts w:ascii="Times New Roman" w:eastAsia="Times New Roman" w:hAnsi="Times New Roman" w:cs="Times New Roman"/>
          <w:sz w:val="27"/>
          <w:szCs w:val="27"/>
        </w:rPr>
        <w:t xml:space="preserve"> наказание в виде административного штрафа в размере 5000 (пять тысяч)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71876000, ИНН 8601010390, КПП 860101001 КОД БК 188 </w:t>
      </w:r>
      <w:r>
        <w:rPr>
          <w:rFonts w:ascii="Times New Roman" w:eastAsia="Times New Roman" w:hAnsi="Times New Roman" w:cs="Times New Roman"/>
          <w:sz w:val="27"/>
          <w:szCs w:val="27"/>
        </w:rPr>
        <w:t>116 011 230 100 01 140, УИН 188</w:t>
      </w:r>
      <w:r>
        <w:rPr>
          <w:rFonts w:ascii="Times New Roman" w:eastAsia="Times New Roman" w:hAnsi="Times New Roman" w:cs="Times New Roman"/>
          <w:sz w:val="27"/>
          <w:szCs w:val="27"/>
        </w:rPr>
        <w:t>104</w:t>
      </w:r>
      <w:r>
        <w:rPr>
          <w:rFonts w:ascii="Times New Roman" w:eastAsia="Times New Roman" w:hAnsi="Times New Roman" w:cs="Times New Roman"/>
          <w:sz w:val="27"/>
          <w:szCs w:val="27"/>
        </w:rPr>
        <w:t>86</w:t>
      </w:r>
      <w:r>
        <w:rPr>
          <w:rFonts w:ascii="Times New Roman" w:eastAsia="Times New Roman" w:hAnsi="Times New Roman" w:cs="Times New Roman"/>
          <w:sz w:val="27"/>
          <w:szCs w:val="27"/>
        </w:rPr>
        <w:t>250910037832</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xml:space="preserve">. 103 по ул. Гагарина, д. 9, г. Сургута, либо направить на электронный адрес: </w:t>
      </w:r>
      <w:r>
        <w:rPr>
          <w:rFonts w:ascii="Times New Roman" w:eastAsia="Times New Roman" w:hAnsi="Times New Roman" w:cs="Times New Roman"/>
          <w:sz w:val="27"/>
          <w:szCs w:val="27"/>
        </w:rPr>
        <w:t>Surgut6</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567"/>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административных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суток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ind w:firstLine="142"/>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ind w:firstLine="567"/>
        <w:jc w:val="both"/>
        <w:rPr>
          <w:sz w:val="20"/>
          <w:szCs w:val="20"/>
        </w:rPr>
      </w:pPr>
      <w:r>
        <w:rPr>
          <w:rFonts w:ascii="Times New Roman" w:eastAsia="Times New Roman" w:hAnsi="Times New Roman" w:cs="Times New Roman"/>
          <w:sz w:val="20"/>
          <w:szCs w:val="20"/>
        </w:rPr>
        <w:t xml:space="preserve">КОПИЯ ВЕРНА </w:t>
      </w:r>
    </w:p>
    <w:p>
      <w:pPr>
        <w:spacing w:before="0" w:after="0"/>
        <w:ind w:firstLine="567"/>
        <w:jc w:val="both"/>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ind w:firstLine="567"/>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ind w:firstLine="567"/>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ind w:firstLine="567"/>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 2025</w:t>
      </w:r>
      <w:r>
        <w:rPr>
          <w:rFonts w:ascii="Times New Roman" w:eastAsia="Times New Roman" w:hAnsi="Times New Roman" w:cs="Times New Roman"/>
          <w:sz w:val="20"/>
          <w:szCs w:val="20"/>
        </w:rPr>
        <w:t xml:space="preserve"> года </w:t>
      </w:r>
    </w:p>
    <w:p>
      <w:pPr>
        <w:spacing w:before="0" w:after="0"/>
        <w:ind w:firstLine="567"/>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1270</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9">
    <w:name w:val="cat-UserDefined grp-40 rplc-9"/>
    <w:basedOn w:val="DefaultParagraphFont"/>
  </w:style>
  <w:style w:type="character" w:customStyle="1" w:styleId="cat-UserDefinedgrp-41rplc-13">
    <w:name w:val="cat-UserDefined grp-41 rplc-13"/>
    <w:basedOn w:val="DefaultParagraphFont"/>
  </w:style>
  <w:style w:type="character" w:customStyle="1" w:styleId="cat-UserDefinedgrp-42rplc-18">
    <w:name w:val="cat-UserDefined grp-42 rplc-18"/>
    <w:basedOn w:val="DefaultParagraphFont"/>
  </w:style>
  <w:style w:type="character" w:customStyle="1" w:styleId="cat-UserDefinedgrp-42rplc-32">
    <w:name w:val="cat-UserDefined grp-42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