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B6CF8">
        <w:rPr>
          <w:b w:val="0"/>
          <w:color w:val="000099"/>
          <w:sz w:val="24"/>
        </w:rPr>
        <w:t>069</w:t>
      </w:r>
      <w:r w:rsidR="00620B55">
        <w:rPr>
          <w:b w:val="0"/>
          <w:color w:val="000099"/>
          <w:sz w:val="24"/>
        </w:rPr>
        <w:t>5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620B55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B6CF8">
        <w:rPr>
          <w:color w:val="000099"/>
        </w:rPr>
        <w:t>019</w:t>
      </w:r>
      <w:r w:rsidR="00A95F64">
        <w:rPr>
          <w:color w:val="000099"/>
        </w:rPr>
        <w:t>3</w:t>
      </w:r>
      <w:r w:rsidR="00620B55">
        <w:rPr>
          <w:color w:val="000099"/>
        </w:rPr>
        <w:t>8-45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Владимировича, </w:t>
      </w:r>
      <w:r w:rsidR="00AD4DC0">
        <w:rPr>
          <w:color w:val="000099"/>
          <w:sz w:val="27"/>
          <w:szCs w:val="27"/>
        </w:rPr>
        <w:t>&lt;&lt;***&gt;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97378E">
        <w:rPr>
          <w:sz w:val="28"/>
          <w:szCs w:val="28"/>
        </w:rPr>
        <w:t>0</w:t>
      </w:r>
      <w:r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>
        <w:rPr>
          <w:color w:val="000099"/>
          <w:sz w:val="28"/>
          <w:szCs w:val="28"/>
        </w:rPr>
        <w:t>23</w:t>
      </w:r>
      <w:r>
        <w:rPr>
          <w:color w:val="000099"/>
          <w:sz w:val="28"/>
          <w:szCs w:val="28"/>
        </w:rPr>
        <w:t xml:space="preserve"> час. </w:t>
      </w:r>
      <w:r w:rsidR="00A95F64">
        <w:rPr>
          <w:color w:val="000099"/>
          <w:sz w:val="28"/>
          <w:szCs w:val="28"/>
        </w:rPr>
        <w:t>5</w:t>
      </w:r>
      <w:r>
        <w:rPr>
          <w:color w:val="000099"/>
          <w:sz w:val="28"/>
          <w:szCs w:val="28"/>
        </w:rPr>
        <w:t>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 w:rsidR="00AD4DC0">
        <w:rPr>
          <w:color w:val="000099"/>
          <w:sz w:val="27"/>
          <w:szCs w:val="27"/>
        </w:rPr>
        <w:t>&lt;&lt;***&gt;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Балдин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Лабытнангского</w:t>
      </w:r>
      <w:r>
        <w:rPr>
          <w:color w:val="000099"/>
          <w:sz w:val="28"/>
          <w:szCs w:val="28"/>
        </w:rPr>
        <w:t xml:space="preserve"> городского</w:t>
      </w:r>
      <w:r>
        <w:rPr>
          <w:color w:val="000099"/>
          <w:sz w:val="28"/>
          <w:szCs w:val="28"/>
        </w:rPr>
        <w:t xml:space="preserve"> суда </w:t>
      </w:r>
      <w:r>
        <w:rPr>
          <w:color w:val="000099"/>
          <w:sz w:val="28"/>
          <w:szCs w:val="28"/>
        </w:rPr>
        <w:t>Ямало-Ненецкого автономного округа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08</w:t>
      </w:r>
      <w:r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06</w:t>
      </w:r>
      <w:r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 xml:space="preserve">22 </w:t>
      </w:r>
      <w:r>
        <w:rPr>
          <w:color w:val="000099"/>
          <w:sz w:val="28"/>
          <w:szCs w:val="28"/>
        </w:rPr>
        <w:t>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а также решением Сургутского городского суда ХМАО – Югры от </w:t>
      </w:r>
      <w:r>
        <w:rPr>
          <w:color w:val="000099"/>
          <w:sz w:val="28"/>
          <w:szCs w:val="28"/>
        </w:rPr>
        <w:t>28</w:t>
      </w:r>
      <w:r w:rsidR="002B6CF8">
        <w:rPr>
          <w:color w:val="000099"/>
          <w:sz w:val="28"/>
          <w:szCs w:val="28"/>
        </w:rPr>
        <w:t>.0</w:t>
      </w:r>
      <w:r>
        <w:rPr>
          <w:color w:val="000099"/>
          <w:sz w:val="28"/>
          <w:szCs w:val="28"/>
        </w:rPr>
        <w:t>3</w:t>
      </w:r>
      <w:r w:rsidR="002B6CF8">
        <w:rPr>
          <w:color w:val="000099"/>
          <w:sz w:val="28"/>
          <w:szCs w:val="28"/>
        </w:rPr>
        <w:t>.202</w:t>
      </w:r>
      <w:r>
        <w:rPr>
          <w:color w:val="000099"/>
          <w:sz w:val="28"/>
          <w:szCs w:val="28"/>
        </w:rPr>
        <w:t>4</w:t>
      </w:r>
      <w:r w:rsidR="002B6CF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вне жилого помещения являющегося его местом жительства в период с 2</w:t>
      </w:r>
      <w:r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620B55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 w:rsidR="00620B55">
        <w:rPr>
          <w:color w:val="000099"/>
          <w:sz w:val="28"/>
          <w:szCs w:val="28"/>
        </w:rPr>
        <w:t>Лабытнангского</w:t>
      </w:r>
      <w:r w:rsidR="00620B55">
        <w:rPr>
          <w:color w:val="000099"/>
          <w:sz w:val="28"/>
          <w:szCs w:val="28"/>
        </w:rPr>
        <w:t xml:space="preserve"> городского суда Ямало-Ненецкого автономного округа</w:t>
      </w:r>
      <w:r w:rsidRPr="008D1CF2" w:rsidR="00620B55">
        <w:rPr>
          <w:color w:val="000099"/>
          <w:sz w:val="28"/>
          <w:szCs w:val="28"/>
        </w:rPr>
        <w:t xml:space="preserve"> от</w:t>
      </w:r>
      <w:r w:rsidR="00620B55">
        <w:rPr>
          <w:color w:val="000099"/>
          <w:sz w:val="28"/>
          <w:szCs w:val="28"/>
        </w:rPr>
        <w:t xml:space="preserve"> 08.06.2022 </w:t>
      </w:r>
      <w:r w:rsidRPr="008D1CF2">
        <w:rPr>
          <w:color w:val="000099"/>
          <w:sz w:val="28"/>
          <w:szCs w:val="28"/>
        </w:rPr>
        <w:t>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2B6CF8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620B55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620B5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620B55">
        <w:rPr>
          <w:color w:val="000099"/>
          <w:sz w:val="28"/>
          <w:szCs w:val="28"/>
        </w:rPr>
        <w:t>6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620B55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620B5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620B55">
        <w:rPr>
          <w:color w:val="000099"/>
          <w:sz w:val="28"/>
          <w:szCs w:val="28"/>
        </w:rPr>
        <w:t>Балдин</w:t>
      </w:r>
      <w:r w:rsidR="00620B55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620B55">
        <w:rPr>
          <w:color w:val="000099"/>
          <w:sz w:val="28"/>
          <w:szCs w:val="28"/>
        </w:rPr>
        <w:t>15</w:t>
      </w:r>
      <w:r w:rsidRPr="008D1CF2"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</w:t>
      </w:r>
      <w:r w:rsidRPr="008D1CF2" w:rsidR="00620B55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449F1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449F1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211AD2" w:rsidP="007449F1"/>
    <w:p w:rsidR="00AD4DC0" w:rsidRPr="00211AD2" w:rsidP="007449F1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DC0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36AA7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0615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0B55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9F1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378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5F64"/>
    <w:rsid w:val="00AA5B39"/>
    <w:rsid w:val="00AA635E"/>
    <w:rsid w:val="00AB59E5"/>
    <w:rsid w:val="00AC3C14"/>
    <w:rsid w:val="00AD4DC0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C66EE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75D54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55ECA-CD0E-4075-B8C9-02A3FB74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