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ело № 5-</w:t>
      </w:r>
      <w:r>
        <w:rPr>
          <w:rFonts w:ascii="Times New Roman" w:eastAsia="Times New Roman" w:hAnsi="Times New Roman" w:cs="Times New Roman"/>
          <w:sz w:val="20"/>
          <w:szCs w:val="20"/>
        </w:rPr>
        <w:t>595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5"/>
          <w:szCs w:val="25"/>
        </w:rPr>
        <w:t>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Жияновой Юлии Рамильевны,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являющейся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генеральным директором ООО «Гормарк Групп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и проживающей по адресу: </w:t>
      </w:r>
      <w:r>
        <w:rPr>
          <w:rStyle w:val="cat-UserDefinedgrp-4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Жиянова Ю.Р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генеральным директором ООО «Гормарк Групп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ул. Набережная, стр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16/16, помещ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п.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РФ, до </w:t>
      </w:r>
      <w:r>
        <w:rPr>
          <w:rFonts w:ascii="Times New Roman" w:eastAsia="Times New Roman" w:hAnsi="Times New Roman" w:cs="Times New Roman"/>
          <w:sz w:val="25"/>
          <w:szCs w:val="25"/>
        </w:rPr>
        <w:t>26.02.2025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</w:t>
      </w:r>
      <w:r>
        <w:rPr>
          <w:rFonts w:ascii="Times New Roman" w:eastAsia="Times New Roman" w:hAnsi="Times New Roman" w:cs="Times New Roman"/>
          <w:sz w:val="25"/>
          <w:szCs w:val="25"/>
        </w:rPr>
        <w:t>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декларацию по акцизам на этиловый спирт, алкогольную продукцию и подакцизную спиртосодержащую продукцию за январь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Срок представления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деклараци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акцизам на этиловый спирт, алкогольную продукцию и подакцизную спиртосодержащую продукцию за январь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не позднее 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деклараци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акцизам на этиловый спирт, алкогольную продукцию и подакцизную спиртосодержащую продукцию за январь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Жиянова Ю.Р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Жияновой Ю.Р</w:t>
      </w:r>
      <w:r>
        <w:rPr>
          <w:rFonts w:ascii="Times New Roman" w:eastAsia="Times New Roman" w:hAnsi="Times New Roman" w:cs="Times New Roman"/>
          <w:sz w:val="25"/>
          <w:szCs w:val="25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Жияновой Ю.Р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6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24.04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>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президент </w:t>
      </w:r>
      <w:r>
        <w:rPr>
          <w:rFonts w:ascii="Times New Roman" w:eastAsia="Times New Roman" w:hAnsi="Times New Roman" w:cs="Times New Roman"/>
          <w:sz w:val="25"/>
          <w:szCs w:val="25"/>
        </w:rPr>
        <w:t>Жиянова Ю.Р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налоговую декларацию по акцизам на этиловый спирт, алкогольную продукцию и подакцизную спиртосодержащую продукцию за январь 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5"/>
          <w:szCs w:val="25"/>
        </w:rPr>
        <w:t>26.02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5"/>
          <w:szCs w:val="25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204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алогоплательщики обязаны представлять в налоговые органы по месту своего нахождения, а также по месту нахождения каждого своего обособленного подразделения, в которых они состоят на учете, если иное не предусмотрено настоящим пунктом или пунктом 5.1 настоящей статьи, налоговую декларацию за налоговый период в части осуществляемых ими операций, признаваемых объектом налогообложения в соответствии с настоящей главой, в срок не позднее 25-го числа месяца, следующего за истекшим налоговым периодом, а налогоплательщики, указанные в пункте 3.1 настоящей статьи, - не позднее 25-го числа третьего месяца, следующего за отчетным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>ООО «Гормарк Групп»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Жияновой Ю.Р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установлена и доказана, его деяние подлежит квалификации по ст. 15.5 КоАП РФ, так как </w:t>
      </w:r>
      <w:r>
        <w:rPr>
          <w:rFonts w:ascii="Times New Roman" w:eastAsia="Times New Roman" w:hAnsi="Times New Roman" w:cs="Times New Roman"/>
          <w:sz w:val="25"/>
          <w:szCs w:val="25"/>
        </w:rPr>
        <w:t>Жиянова Ю.Р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нарушила сроки предоставления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>налоговой декларация по акцизам на этиловый спирт, алкогольную продукцию и подакцизную спиртосодержащую продукцию за январь 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Одновременно с этим, несмотря на то, что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>ООО «Гормарк Групп»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Жияновой Ю.Р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имеется состав административного правонарушения, мировой судья учитывает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Жияновой Ю.Р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административного правонарушения.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 квитанции о приеме налоговой декларации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декларация по акцизам на этиловый спирт, алкогольную продукцию и подакцизную спиртосоде</w:t>
      </w:r>
      <w:r>
        <w:rPr>
          <w:rFonts w:ascii="Times New Roman" w:eastAsia="Times New Roman" w:hAnsi="Times New Roman" w:cs="Times New Roman"/>
          <w:sz w:val="25"/>
          <w:szCs w:val="25"/>
        </w:rPr>
        <w:t>ржащую продукцию за январь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«Гормарк Групп»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представлена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 этом срок предоставления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налоговой декларация по акцизам на этиловый спирт, алкогольную продукцию и подакцизную спиртосодержащую продукцию за январь 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позднее 24:00 час. </w:t>
      </w:r>
      <w:r>
        <w:rPr>
          <w:rFonts w:ascii="Times New Roman" w:eastAsia="Times New Roman" w:hAnsi="Times New Roman" w:cs="Times New Roman"/>
          <w:sz w:val="25"/>
          <w:szCs w:val="25"/>
        </w:rPr>
        <w:t>25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5"/>
          <w:szCs w:val="25"/>
        </w:rPr>
        <w:t>ООО «Гормарк Групп»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лице его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генерального директора Жияновой Ю.Р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нарушен срок представления сведений, необходимых для осуществления налогового контроля, который составил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ень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 этом, незначительная просрочка представления сведений не создала существенной угрозы охраняемым общественным отношениям, такие доказательства в деле отсутствуют.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Формально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Жияновой Ю.Р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</w:t>
      </w:r>
      <w:r>
        <w:rPr>
          <w:rFonts w:ascii="Times New Roman" w:eastAsia="Times New Roman" w:hAnsi="Times New Roman" w:cs="Times New Roman"/>
          <w:sz w:val="25"/>
          <w:szCs w:val="25"/>
        </w:rPr>
        <w:t>ООО «Гормарк Групп»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Таким образом, несвоевременное представление </w:t>
      </w:r>
      <w:r>
        <w:rPr>
          <w:rFonts w:ascii="Times New Roman" w:eastAsia="Times New Roman" w:hAnsi="Times New Roman" w:cs="Times New Roman"/>
          <w:sz w:val="25"/>
          <w:szCs w:val="25"/>
        </w:rPr>
        <w:t>ООО «Гормарк Групп»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налоговой декларация по акцизам на этиловый спирт, алкогольную продукцию и подакцизную спиртосоде</w:t>
      </w:r>
      <w:r>
        <w:rPr>
          <w:rFonts w:ascii="Times New Roman" w:eastAsia="Times New Roman" w:hAnsi="Times New Roman" w:cs="Times New Roman"/>
          <w:sz w:val="25"/>
          <w:szCs w:val="25"/>
        </w:rPr>
        <w:t>ржащую продукцию за январь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 мировой судья считает, что совершенное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директор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«Гормарк Групп»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Жияновой Ю.Р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административное правонарушение в силу ст. 2.9 КоАП РФ является малозначительным,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>ООО «Гормарк Групп»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Жиянову Ю.Р</w:t>
      </w:r>
      <w:r>
        <w:rPr>
          <w:rFonts w:ascii="Times New Roman" w:eastAsia="Times New Roman" w:hAnsi="Times New Roman" w:cs="Times New Roman"/>
          <w:sz w:val="25"/>
          <w:szCs w:val="25"/>
        </w:rPr>
        <w:t>. следует освободить от административной ответственности и ограничиться устным замечанием.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учётом изложенного, руководствуясь ст.ст. 2.9, 29.9 ч.1,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генерального директора ООО «Гормарк Групп» Жиянов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Юли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Рамильевн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прекратить в связи с малозначительностью.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Объявить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генерально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директор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ООО «Гормарк Групп» Жиянов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Юли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Рамильевн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устное замечание.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rPr>
          <w:sz w:val="25"/>
          <w:szCs w:val="25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left="283" w:hanging="28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283" w:hanging="283"/>
        <w:rPr>
          <w:sz w:val="25"/>
          <w:szCs w:val="25"/>
        </w:rPr>
      </w:pPr>
    </w:p>
    <w:p>
      <w:pPr>
        <w:spacing w:before="0" w:after="0"/>
        <w:rPr>
          <w:sz w:val="8"/>
          <w:szCs w:val="8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UserDefinedgrp-47rplc-58">
    <w:name w:val="cat-UserDefined grp-47 rplc-58"/>
    <w:basedOn w:val="DefaultParagraphFont"/>
  </w:style>
  <w:style w:type="character" w:customStyle="1" w:styleId="cat-UserDefinedgrp-48rplc-61">
    <w:name w:val="cat-UserDefined grp-48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