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86MS0005-01-2024-003484-44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05-0569/1302/2024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 мая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ч.4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Есенеев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Рустам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eastAsia="Times New Roman" w:hAnsi="Times New Roman" w:cs="Times New Roman"/>
          <w:sz w:val="26"/>
          <w:szCs w:val="26"/>
        </w:rPr>
        <w:t>Ахматуллович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4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5rplc-14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7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CarNumbergrp-28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 </w:t>
      </w:r>
      <w:r>
        <w:rPr>
          <w:rFonts w:ascii="Times New Roman" w:eastAsia="Times New Roman" w:hAnsi="Times New Roman" w:cs="Times New Roman"/>
          <w:sz w:val="26"/>
          <w:szCs w:val="26"/>
        </w:rPr>
        <w:t>км.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Нефтеюганск-Сургут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ходатайству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Есенеев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Есенеев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560817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водительского удостоверения </w:t>
      </w:r>
      <w:r>
        <w:rPr>
          <w:rFonts w:ascii="Times New Roman" w:eastAsia="Times New Roman" w:hAnsi="Times New Roman" w:cs="Times New Roman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sz w:val="26"/>
          <w:szCs w:val="26"/>
        </w:rPr>
        <w:t>ажданина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о принадлежности транспортного средства,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видеозаписью и другими доказательствами.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смягчающими административную ответственность обстоятельствами, исходя из содержания ст.4.2 КоАП РФ и материалов дела является: признание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  <w:sz w:val="26"/>
          <w:szCs w:val="26"/>
        </w:rPr>
        <w:t>Есенеева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сенеев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Есенееву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Есенеева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Рустама </w:t>
      </w:r>
      <w:r>
        <w:rPr>
          <w:rFonts w:ascii="Times New Roman" w:eastAsia="Times New Roman" w:hAnsi="Times New Roman" w:cs="Times New Roman"/>
          <w:sz w:val="26"/>
          <w:szCs w:val="26"/>
        </w:rPr>
        <w:t>Ахматулловича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10205469 </w:t>
      </w:r>
      <w:r>
        <w:rPr>
          <w:rFonts w:ascii="Times New Roman" w:eastAsia="Times New Roman" w:hAnsi="Times New Roman" w:cs="Times New Roman"/>
          <w:sz w:val="26"/>
          <w:szCs w:val="26"/>
        </w:rPr>
        <w:t>(присво</w:t>
      </w:r>
      <w:r>
        <w:rPr>
          <w:rFonts w:ascii="Times New Roman" w:eastAsia="Times New Roman" w:hAnsi="Times New Roman" w:cs="Times New Roman"/>
          <w:sz w:val="26"/>
          <w:szCs w:val="26"/>
        </w:rPr>
        <w:t>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8rplc-8">
    <w:name w:val="cat-ExternalSystemDefined grp-38 rplc-8"/>
    <w:basedOn w:val="DefaultParagraphFont"/>
  </w:style>
  <w:style w:type="character" w:customStyle="1" w:styleId="cat-PassportDatagrp-24rplc-9">
    <w:name w:val="cat-PassportData grp-24 rplc-9"/>
    <w:basedOn w:val="DefaultParagraphFont"/>
  </w:style>
  <w:style w:type="character" w:customStyle="1" w:styleId="cat-UserDefinedgrp-43rplc-11">
    <w:name w:val="cat-UserDefined grp-43 rplc-11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ExternalSystemDefinedgrp-40rplc-15">
    <w:name w:val="cat-ExternalSystemDefined grp-40 rplc-15"/>
    <w:basedOn w:val="DefaultParagraphFont"/>
  </w:style>
  <w:style w:type="character" w:customStyle="1" w:styleId="cat-ExternalSystemDefinedgrp-39rplc-16">
    <w:name w:val="cat-ExternalSystemDefined grp-39 rplc-16"/>
    <w:basedOn w:val="DefaultParagraphFont"/>
  </w:style>
  <w:style w:type="character" w:customStyle="1" w:styleId="cat-ExternalSystemDefinedgrp-41rplc-17">
    <w:name w:val="cat-ExternalSystemDefined grp-41 rplc-17"/>
    <w:basedOn w:val="DefaultParagraphFont"/>
  </w:style>
  <w:style w:type="character" w:customStyle="1" w:styleId="cat-ExternalSystemDefinedgrp-42rplc-18">
    <w:name w:val="cat-ExternalSystemDefined grp-42 rplc-18"/>
    <w:basedOn w:val="DefaultParagraphFont"/>
  </w:style>
  <w:style w:type="character" w:customStyle="1" w:styleId="cat-CarMakeModelgrp-27rplc-23">
    <w:name w:val="cat-CarMakeModel grp-27 rplc-23"/>
    <w:basedOn w:val="DefaultParagraphFont"/>
  </w:style>
  <w:style w:type="character" w:customStyle="1" w:styleId="cat-CarNumbergrp-28rplc-24">
    <w:name w:val="cat-CarNumber grp-28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