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-556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0067-01-2024-002070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каб.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Федотовой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Федотова А.Н.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08.0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Федотова А.Н.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телефонограммой,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Федотовой А.Н.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Федотовой А.Н.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2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</w:t>
      </w:r>
      <w:r>
        <w:rPr>
          <w:rFonts w:ascii="Times New Roman" w:eastAsia="Times New Roman" w:hAnsi="Times New Roman" w:cs="Times New Roman"/>
          <w:sz w:val="26"/>
          <w:szCs w:val="26"/>
        </w:rPr>
        <w:t>ка учета транспортного средства.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Федотовой А.Н.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Федотовой А.Н.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Федотову Анастасию Николаевну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37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л/сч.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0412365400675005562420172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Квитанция с копией предоставляется в 106 каб.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8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11rplc-19">
    <w:name w:val="cat-UserDefined grp-11 rplc-19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11rplc-27">
    <w:name w:val="cat-UserDefined grp-11 rplc-27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7rplc-34">
    <w:name w:val="cat-UserDefined grp-37 rplc-34"/>
    <w:basedOn w:val="DefaultParagraphFont"/>
  </w:style>
  <w:style w:type="character" w:customStyle="1" w:styleId="cat-UserDefinedgrp-38rplc-46">
    <w:name w:val="cat-UserDefined grp-38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