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552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0067-01-2024-002066-42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</w:rPr>
        <w:t>ого округа – Югры Думлер Г.П.</w:t>
      </w:r>
      <w:r>
        <w:rPr>
          <w:rFonts w:ascii="Times New Roman" w:eastAsia="Times New Roman" w:hAnsi="Times New Roman" w:cs="Times New Roman"/>
        </w:rPr>
        <w:t>, находящая</w:t>
      </w:r>
      <w:r>
        <w:rPr>
          <w:rFonts w:ascii="Times New Roman" w:eastAsia="Times New Roman" w:hAnsi="Times New Roman" w:cs="Times New Roman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</w:t>
      </w:r>
      <w:r>
        <w:rPr>
          <w:rFonts w:ascii="Times New Roman" w:eastAsia="Times New Roman" w:hAnsi="Times New Roman" w:cs="Times New Roman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</w:rPr>
        <w:t>2 ст</w:t>
      </w:r>
      <w:r>
        <w:rPr>
          <w:rFonts w:ascii="Times New Roman" w:eastAsia="Times New Roman" w:hAnsi="Times New Roman" w:cs="Times New Roman"/>
        </w:rPr>
        <w:t>атьи</w:t>
      </w:r>
      <w:r>
        <w:rPr>
          <w:rFonts w:ascii="Times New Roman" w:eastAsia="Times New Roman" w:hAnsi="Times New Roman" w:cs="Times New Roman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Рахимова </w:t>
      </w:r>
      <w:r>
        <w:rPr>
          <w:rStyle w:val="cat-UserDefinedgrp-3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г. Сургута ХМАО-Югра, </w:t>
      </w:r>
      <w:r>
        <w:rPr>
          <w:rFonts w:ascii="Times New Roman" w:eastAsia="Times New Roman" w:hAnsi="Times New Roman" w:cs="Times New Roman"/>
        </w:rPr>
        <w:t>Рахимов И.Р.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спортным средством </w:t>
      </w:r>
      <w:r>
        <w:rPr>
          <w:rStyle w:val="cat-UserDefinedgrp-39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государс</w:t>
      </w:r>
      <w:r>
        <w:rPr>
          <w:rFonts w:ascii="Times New Roman" w:eastAsia="Times New Roman" w:hAnsi="Times New Roman" w:cs="Times New Roman"/>
        </w:rPr>
        <w:t xml:space="preserve">твенный регистрационный знак </w:t>
      </w:r>
      <w:r>
        <w:rPr>
          <w:rStyle w:val="cat-UserDefinedgrp-38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установленного на предусмотренном месте </w:t>
      </w:r>
      <w:r>
        <w:rPr>
          <w:rFonts w:ascii="Times New Roman" w:eastAsia="Times New Roman" w:hAnsi="Times New Roman" w:cs="Times New Roman"/>
        </w:rPr>
        <w:t>переднего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ого регистрационного</w:t>
      </w:r>
      <w:r>
        <w:rPr>
          <w:rFonts w:ascii="Times New Roman" w:eastAsia="Times New Roman" w:hAnsi="Times New Roman" w:cs="Times New Roman"/>
        </w:rPr>
        <w:t xml:space="preserve"> знак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Рахимов И.Р.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 вину признал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</w:t>
      </w:r>
      <w:r>
        <w:rPr>
          <w:rFonts w:ascii="Times New Roman" w:eastAsia="Times New Roman" w:hAnsi="Times New Roman" w:cs="Times New Roman"/>
        </w:rPr>
        <w:t xml:space="preserve">материалы дела,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Рахимовым И.Р.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40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рапортом ИДПС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ПС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ИБДД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МВД России 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фототаблицей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Рахимова И.Р.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Рахимова И.Р. </w:t>
      </w:r>
      <w:r>
        <w:rPr>
          <w:rFonts w:ascii="Times New Roman" w:eastAsia="Times New Roman" w:hAnsi="Times New Roman" w:cs="Times New Roman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судом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Рахимова И.Р.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Рахимова </w:t>
      </w:r>
      <w:r>
        <w:rPr>
          <w:rStyle w:val="cat-UserDefinedgrp-41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42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</w:rPr>
          <w:t>статьей 12.10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 xml:space="preserve">. счет 40102810245370000007, расчетный счет 03100643000000018700, в РКЦ г. Ханты-Мансийска// УФК по Ханты-Мансийскому автономному округу-Югре г. Ханты-Мансийск, БИК 0071162163, ОКТМО 71876000, ИНН 8601010390, КПП 860101001, </w:t>
      </w:r>
      <w:r>
        <w:rPr>
          <w:rFonts w:ascii="Times New Roman" w:eastAsia="Times New Roman" w:hAnsi="Times New Roman" w:cs="Times New Roman"/>
        </w:rPr>
        <w:t>КБК 188 116 01123010001140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881048624032006387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3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2237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40rplc-29">
    <w:name w:val="cat-UserDefined grp-40 rplc-29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2rplc-38">
    <w:name w:val="cat-UserDefined grp-42 rplc-38"/>
    <w:basedOn w:val="DefaultParagraphFont"/>
  </w:style>
  <w:style w:type="character" w:customStyle="1" w:styleId="cat-UserDefinedgrp-43rplc-51">
    <w:name w:val="cat-UserDefined grp-43 rplc-5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969F-3724-4FFB-8586-F99DBA07075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