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2"/>
        <w:spacing w:before="0" w:after="0"/>
        <w:jc w:val="right"/>
        <w:outlineLvl w:val="9"/>
        <w:rPr>
          <w:b/>
          <w:bCs/>
          <w:sz w:val="20"/>
          <w:szCs w:val="20"/>
        </w:rPr>
      </w:pPr>
      <w:r>
        <w:rPr>
          <w:b w:val="0"/>
          <w:bCs w:val="0"/>
          <w:i w:val="0"/>
          <w:iCs w:val="0"/>
          <w:sz w:val="20"/>
          <w:szCs w:val="20"/>
        </w:rPr>
        <w:t>УИД № 86</w:t>
      </w:r>
      <w:r>
        <w:rPr>
          <w:b w:val="0"/>
          <w:bCs w:val="0"/>
          <w:i w:val="0"/>
          <w:iCs w:val="0"/>
          <w:sz w:val="20"/>
          <w:szCs w:val="20"/>
        </w:rPr>
        <w:t>MS</w:t>
      </w:r>
      <w:r>
        <w:rPr>
          <w:b w:val="0"/>
          <w:bCs w:val="0"/>
          <w:i w:val="0"/>
          <w:iCs w:val="0"/>
          <w:sz w:val="20"/>
          <w:szCs w:val="20"/>
        </w:rPr>
        <w:t>00</w:t>
      </w:r>
      <w:r>
        <w:rPr>
          <w:b w:val="0"/>
          <w:bCs w:val="0"/>
          <w:i w:val="0"/>
          <w:iCs w:val="0"/>
          <w:sz w:val="20"/>
          <w:szCs w:val="20"/>
        </w:rPr>
        <w:t>06</w:t>
      </w:r>
      <w:r>
        <w:rPr>
          <w:b w:val="0"/>
          <w:bCs w:val="0"/>
          <w:i w:val="0"/>
          <w:iCs w:val="0"/>
          <w:sz w:val="20"/>
          <w:szCs w:val="20"/>
        </w:rPr>
        <w:t>-01-</w:t>
      </w:r>
      <w:r>
        <w:rPr>
          <w:b w:val="0"/>
          <w:bCs w:val="0"/>
          <w:i w:val="0"/>
          <w:iCs w:val="0"/>
          <w:sz w:val="20"/>
          <w:szCs w:val="20"/>
        </w:rPr>
        <w:t>20</w:t>
      </w:r>
      <w:r>
        <w:rPr>
          <w:b w:val="0"/>
          <w:bCs w:val="0"/>
          <w:i w:val="0"/>
          <w:iCs w:val="0"/>
          <w:sz w:val="20"/>
          <w:szCs w:val="20"/>
        </w:rPr>
        <w:t>24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000248</w:t>
      </w:r>
      <w:r>
        <w:rPr>
          <w:b w:val="0"/>
          <w:bCs w:val="0"/>
          <w:i w:val="0"/>
          <w:iCs w:val="0"/>
          <w:sz w:val="20"/>
          <w:szCs w:val="20"/>
        </w:rPr>
        <w:t>-</w:t>
      </w:r>
      <w:r>
        <w:rPr>
          <w:b w:val="0"/>
          <w:bCs w:val="0"/>
          <w:i w:val="0"/>
          <w:iCs w:val="0"/>
          <w:sz w:val="20"/>
          <w:szCs w:val="20"/>
        </w:rPr>
        <w:t>96</w:t>
      </w:r>
    </w:p>
    <w:p>
      <w:pPr>
        <w:pStyle w:val="Heading2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iCs w:val="0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№ 5-</w:t>
      </w:r>
      <w:r>
        <w:rPr>
          <w:rFonts w:ascii="Times New Roman" w:eastAsia="Times New Roman" w:hAnsi="Times New Roman" w:cs="Times New Roman"/>
          <w:sz w:val="28"/>
          <w:szCs w:val="28"/>
        </w:rPr>
        <w:t>445</w:t>
      </w:r>
      <w:r>
        <w:rPr>
          <w:rFonts w:ascii="Times New Roman" w:eastAsia="Times New Roman" w:hAnsi="Times New Roman" w:cs="Times New Roman"/>
          <w:sz w:val="28"/>
          <w:szCs w:val="28"/>
        </w:rPr>
        <w:t>-1902/202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город Мегион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Мировой судья судебного участка </w:t>
      </w:r>
      <w:r>
        <w:rPr>
          <w:b w:val="0"/>
          <w:bCs w:val="0"/>
          <w:i w:val="0"/>
          <w:sz w:val="28"/>
          <w:szCs w:val="28"/>
        </w:rPr>
        <w:t xml:space="preserve">№ 2 </w:t>
      </w:r>
      <w:r>
        <w:rPr>
          <w:b w:val="0"/>
          <w:bCs w:val="0"/>
          <w:i w:val="0"/>
          <w:sz w:val="28"/>
          <w:szCs w:val="28"/>
        </w:rPr>
        <w:t>Мегионского судебного района Ханты-Мансийского автономного округа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Югры </w:t>
      </w:r>
      <w:r>
        <w:rPr>
          <w:b w:val="0"/>
          <w:bCs w:val="0"/>
          <w:i w:val="0"/>
          <w:sz w:val="28"/>
          <w:szCs w:val="28"/>
        </w:rPr>
        <w:t>Артюх О</w:t>
      </w:r>
      <w:r>
        <w:rPr>
          <w:b w:val="0"/>
          <w:bCs w:val="0"/>
          <w:i w:val="0"/>
          <w:sz w:val="28"/>
          <w:szCs w:val="28"/>
        </w:rPr>
        <w:t xml:space="preserve">.П., </w:t>
      </w:r>
      <w:r>
        <w:rPr>
          <w:b w:val="0"/>
          <w:bCs w:val="0"/>
          <w:i w:val="0"/>
          <w:sz w:val="28"/>
          <w:szCs w:val="28"/>
        </w:rPr>
        <w:t>с участием защитника Стаева Д.А. - Тихова В.Ф.,</w:t>
      </w: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р</w:t>
      </w:r>
      <w:r>
        <w:rPr>
          <w:b w:val="0"/>
          <w:bCs w:val="0"/>
          <w:i w:val="0"/>
          <w:sz w:val="28"/>
          <w:szCs w:val="28"/>
        </w:rPr>
        <w:t xml:space="preserve">ассмотрев </w:t>
      </w:r>
      <w:r>
        <w:rPr>
          <w:b w:val="0"/>
          <w:bCs w:val="0"/>
          <w:i w:val="0"/>
          <w:sz w:val="28"/>
          <w:szCs w:val="28"/>
        </w:rPr>
        <w:t>дело об административном правонарушении</w:t>
      </w:r>
      <w:r>
        <w:rPr>
          <w:b w:val="0"/>
          <w:bCs w:val="0"/>
          <w:i w:val="0"/>
          <w:sz w:val="28"/>
          <w:szCs w:val="28"/>
        </w:rPr>
        <w:t xml:space="preserve">, предусмотренном частью 5 статьи 12.15 Кодекса Российской Федерации об административных правонарушениях, </w:t>
      </w:r>
    </w:p>
    <w:p>
      <w:pPr>
        <w:pStyle w:val="Heading1"/>
        <w:spacing w:before="0" w:after="0"/>
        <w:ind w:firstLine="720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в отношении </w:t>
      </w:r>
      <w:r>
        <w:rPr>
          <w:b w:val="0"/>
          <w:bCs w:val="0"/>
          <w:i w:val="0"/>
          <w:sz w:val="28"/>
          <w:szCs w:val="28"/>
        </w:rPr>
        <w:t>Стаева Дмитрия Ангеловича</w:t>
      </w:r>
      <w:r>
        <w:rPr>
          <w:b w:val="0"/>
          <w:bCs w:val="0"/>
          <w:i w:val="0"/>
          <w:sz w:val="28"/>
          <w:szCs w:val="28"/>
        </w:rPr>
        <w:t xml:space="preserve">, </w:t>
      </w:r>
      <w:r>
        <w:rPr>
          <w:rStyle w:val="cat-UserDefinedgrp-39rplc-12"/>
          <w:b w:val="0"/>
          <w:bCs w:val="0"/>
          <w:i w:val="0"/>
          <w:sz w:val="28"/>
          <w:szCs w:val="28"/>
        </w:rPr>
        <w:t>...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автомобильной д</w:t>
      </w:r>
      <w:r>
        <w:rPr>
          <w:rFonts w:ascii="Times New Roman" w:eastAsia="Times New Roman" w:hAnsi="Times New Roman" w:cs="Times New Roman"/>
          <w:sz w:val="28"/>
          <w:szCs w:val="28"/>
        </w:rPr>
        <w:t>ороги Р 404 «Тюмень – Тобольск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Ханты-Мансийск»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>правляя транспортным средством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2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и с последующим возвращением на ранее занимаемую полосу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запрещен», нарушив пункт 1.3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 повторно в течение одного года административное правонарушение, предусмотренное ч. 4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ответственность за которое предусмотрена ч. 5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линии разметки не видно, обгона не совершал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>., будучи извещенным о времени и месте рассмотрения дела, в суд не явился, о причинах неявки не сообщил, заявлений либо ходатайств не представил. Мировой судья рассматривает дело в отсутствие лица, привлекаемого к административной ответственности по правилам ч. 2 ст. 25.1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Защитник Стаева Д.А. – Тихов В.Ф.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ходе рассмотрения дела вину Стаева Д.А. не признал в совершении правонарушения, пояснив, что на видеозаписи отсутствует дата, время, место прав</w:t>
      </w:r>
      <w:r>
        <w:rPr>
          <w:rFonts w:ascii="Times New Roman" w:eastAsia="Times New Roman" w:hAnsi="Times New Roman" w:cs="Times New Roman"/>
          <w:sz w:val="28"/>
          <w:szCs w:val="28"/>
        </w:rPr>
        <w:t>онарушения, в связи с чем, производство по делу подлежит прекращению.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Fonts w:ascii="Times New Roman" w:eastAsia="Times New Roman" w:hAnsi="Times New Roman" w:cs="Times New Roman"/>
          <w:sz w:val="28"/>
          <w:szCs w:val="28"/>
        </w:rPr>
        <w:t>защитника Стаева Д.А. - Тихова В.Ф.,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исследовав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4 ст. 12.15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наступает за выезд в нарушение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сторону дороги, предназначенную для встречного движения.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1.2 Правил дорожного движения Российской Федерации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пункт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1.4 Правил дорожного движения РФ на дорогах установлено правостороннее движение транспортных средств.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1 к Правилам дорожного движения РФ дорожный знак 3.20 «Обгон запрещён»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Стаевым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дминистративного правонарушения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563351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котором описано вышеуказанное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правонарушение </w:t>
      </w:r>
      <w:r>
        <w:rPr>
          <w:rFonts w:ascii="Times New Roman" w:eastAsia="Times New Roman" w:hAnsi="Times New Roman" w:cs="Times New Roman"/>
          <w:sz w:val="28"/>
          <w:szCs w:val="28"/>
        </w:rPr>
        <w:t>Стаева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схемой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совершения административного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22.12.2023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которой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22 декабря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11 часов 14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842 километре автомобильной дороги Р 404 «Тюмень – Тобольск – Ханты-Мансийск»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sz w:val="28"/>
          <w:szCs w:val="28"/>
        </w:rPr>
        <w:t>правляя транспортным средством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4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региона, совершил маневр обгона впереди движущегося в попутном направлении транспортного средства с выездом на полосу автодороги, предназначенную для встречного движения, </w:t>
      </w:r>
      <w:r>
        <w:rPr>
          <w:rFonts w:ascii="Times New Roman" w:eastAsia="Times New Roman" w:hAnsi="Times New Roman" w:cs="Times New Roman"/>
          <w:sz w:val="28"/>
          <w:szCs w:val="28"/>
        </w:rPr>
        <w:t>и с последующим возвращением на ранее занимаемую полосу автодороги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указанной схемой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Д.А. не согласился, о чем им собственноручно внесена соответствующая запись и поставлена 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рапортом ИДПС взвода 1 роты № 1 ОБ ДПС ГИБДД УМВД РФ по ХМАО-Югре сержанта полиции Долгополова А.А. от 22.12.2023 года, из которого следует, что при несении службы с 07 час. 00 мин. до 19 час. 00 мин. 22.12.2023 года на маршруте патрулирования № 4 в составе АП-124, в 11 часов 14 минут находясь на 826 км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Р 404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получено сообщение от АП, ведущего скрытое наблюдение за участниками дорожного движения в области обгонов о том, что было замечено т/с 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5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совершившее обгон впереди движущегося т/с с выездом на полосу дороги, предназначенную для движения встречных т/с, в зоне действия дорожного знака 3.20 ПДД РФ «Обгон запрещен» на 842 км. </w:t>
      </w:r>
      <w:r>
        <w:rPr>
          <w:rFonts w:ascii="Times New Roman" w:eastAsia="Times New Roman" w:hAnsi="Times New Roman" w:cs="Times New Roman"/>
          <w:sz w:val="28"/>
          <w:szCs w:val="28"/>
        </w:rPr>
        <w:t>вышеуказанной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автодороги. Далее в 12 часов 05 минут т/с было остановлено на 826 км. вышеуказанной а/д. Водителем являлся Стаев Д.А., </w:t>
      </w:r>
      <w:r>
        <w:rPr>
          <w:rStyle w:val="cat-ExternalSystemDefinedgrp-38rplc-5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3rplc-5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проверке по базе ФИС ГИБДД-М которого установилось, что водитель Стаев Д.А. совершает административное правонарушение по ч. 4 ст. 12.15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повторно. Водителю Стаеву Д.А. были разъяснены его права, предусмотренные ст. 51 Конституции РФ и ст. 25.1 КоАП РФ, после чего был составлен административный материал по ч. 5 ст. 12.15 КоАП РФ;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карточки операции с ВУ на имя Стаева Д.А.;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карточки учета ТС, согласно которой собственником автомобиля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6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</w:rPr>
        <w:t>, явл</w:t>
      </w:r>
      <w:r>
        <w:rPr>
          <w:rFonts w:ascii="Times New Roman" w:eastAsia="Times New Roman" w:hAnsi="Times New Roman" w:cs="Times New Roman"/>
          <w:sz w:val="28"/>
          <w:szCs w:val="28"/>
        </w:rPr>
        <w:t>яется ЗАО СП «МекаМинефть»;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схемы дислокации дорожных знаков и разметки на автодороге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404 «Тюмень – Тобольск – Ханты-Мансийск»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841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километра по </w:t>
      </w:r>
      <w:r>
        <w:rPr>
          <w:rFonts w:ascii="Times New Roman" w:eastAsia="Times New Roman" w:hAnsi="Times New Roman" w:cs="Times New Roman"/>
          <w:sz w:val="28"/>
          <w:szCs w:val="28"/>
        </w:rPr>
        <w:t>843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километр, с указанием всех дорожных знаков на данном участке автодороги, согласно которой 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842 километре автомобильной дороги Р 404 «Тюмень – Тобольск – Ханты-Мансийск»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, имеется дорожный знак 3.20 «Обгон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результатами поиска правонарушений в отношении Стаева Д.А.;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информации по платежам, согласно которой административный штраф 18810586230821011835 по делу об административном правонарушении от 21.08.2023 года оплачен 04.09.2023 года в размере 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500 руб.;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18810586230821011835 по делу об административном правонарушении от 21.08.2023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 наказанию в виде административного штрафа в ра</w:t>
      </w:r>
      <w:r>
        <w:rPr>
          <w:rFonts w:ascii="Times New Roman" w:eastAsia="Times New Roman" w:hAnsi="Times New Roman" w:cs="Times New Roman"/>
          <w:sz w:val="28"/>
          <w:szCs w:val="28"/>
        </w:rPr>
        <w:t>змере 5 000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 Постановление вступило в законную силу 23.09.2023 года;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копией отчета об отслеживании почтового отправления с почтовым идентификатором 62892086539853;</w:t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видеозаписью правонарушения на компакт-диске, которой был зафиксирован факт маневра обгона впереди движущего в попутном направлении транспортного средства с выездом на полосу автодороги, предназначенную для встречного движения, в зоне действия дорожного знака 3.20 «Обгон запрещен», </w:t>
      </w:r>
      <w:r>
        <w:rPr>
          <w:rFonts w:ascii="Times New Roman" w:eastAsia="Times New Roman" w:hAnsi="Times New Roman" w:cs="Times New Roman"/>
          <w:sz w:val="28"/>
          <w:szCs w:val="28"/>
        </w:rPr>
        <w:t>Стаевым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управлявшим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7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1.3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дислокации дорожных знаков и разметки на </w:t>
      </w:r>
      <w:r>
        <w:rPr>
          <w:rFonts w:ascii="Times New Roman" w:eastAsia="Times New Roman" w:hAnsi="Times New Roman" w:cs="Times New Roman"/>
          <w:sz w:val="28"/>
          <w:szCs w:val="28"/>
        </w:rPr>
        <w:t>84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километре автомобильной дороги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 404 «Тюмень – Тобольск – Ханты-Мансийск»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дорожный знак 3.20 «Обгон запрещен», на вышеуказанном участке дороге и</w:t>
      </w:r>
      <w:r>
        <w:rPr>
          <w:rFonts w:ascii="Times New Roman" w:eastAsia="Times New Roman" w:hAnsi="Times New Roman" w:cs="Times New Roman"/>
          <w:sz w:val="28"/>
          <w:szCs w:val="28"/>
        </w:rPr>
        <w:t>меется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фактически.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Объективной стороной административного правонарушения, предусмотренного ч. 5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является повторное совершение административного правонарушения, предусмотренного частью 4 статьи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Ответственность по ч. 5 ст. 12.15 Кодекса Российской Федерации об административных правонарушениях наступает за повторное совершение административного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ст. 12.15 Кодекса Российской Федерации об административных правонарушениях).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копии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18810586230821011835 по делу об административном правонарушении от 21.08.2023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</w:t>
      </w:r>
      <w:r>
        <w:rPr>
          <w:rFonts w:ascii="Times New Roman" w:eastAsia="Times New Roman" w:hAnsi="Times New Roman" w:cs="Times New Roman"/>
          <w:sz w:val="28"/>
          <w:szCs w:val="28"/>
        </w:rPr>
        <w:t>вш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.09.2023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eastAsia="Times New Roman" w:hAnsi="Times New Roman" w:cs="Times New Roman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привлечен к административной ответственности за совершение административного правонарушения, предусмотренного ч. 4 ст. 12.15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 к наказанию в виде административного штрафа в ра</w:t>
      </w:r>
      <w:r>
        <w:rPr>
          <w:rFonts w:ascii="Times New Roman" w:eastAsia="Times New Roman" w:hAnsi="Times New Roman" w:cs="Times New Roman"/>
          <w:sz w:val="28"/>
          <w:szCs w:val="28"/>
        </w:rPr>
        <w:t>змере 5 000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м,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Стаева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содержится состав административного правонарушения, предусмотренного ч. 5 ст. 12.15 Кодекса Российской Федерации об административных правонарушениях - повторное совершение правонарушения, предусмотренного ч. 4 ст. 12.15 Кодекса Российской Федерации об административных правонарушениях (выезд в нарушение Правил дорожного движения на сторону дороги, предназначенную для встречного движения).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 управлении транспортны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средством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знать и соблюдать требования ПДД РФ, знаков и разметки, контролировать дорожную обстановку и принять меры для безопасного управления транспортным средством. При должной степени заботливост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 осмотрительности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Стаев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должен был предвидеть опасность совершаемого им маневра,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дорожного знака 3.20 «Обгон запрещен», и не допускать совершение правонарушения, посягающего на безопасность дорожного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 имеющиеся в деле доказательства, получены в соответствии с требованиями закона,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последовательны, согласуются между собой, в связи с чем, оснований не доверять им не имеется.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Необходимости в истребовании и изучении дополнительных доказательств не усматриваю, поскольку имеющиеся в деле материалы в полном объеме отражают описанные в протоколе события.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доказательства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Стаева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отвечают положениям статей 26.3, 28.2, 25.6 Кодекса Российской Федерации об административных правонарушениях.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представленные доказательства, по правилам ст. 26.11 Кодекса Российской Федерации об административных правонарушениях на основании всестороннего, полного и объективного исследования всех обстоятельств дела в их совокупности, мировой судья вину </w:t>
      </w:r>
      <w:r>
        <w:rPr>
          <w:rFonts w:ascii="Times New Roman" w:eastAsia="Times New Roman" w:hAnsi="Times New Roman" w:cs="Times New Roman"/>
          <w:sz w:val="28"/>
          <w:szCs w:val="28"/>
        </w:rPr>
        <w:t>Стаева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5 ст. 12.15 Кодекса Российской Федерации об административных правонарушениях, находит полностью установленной.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Довод защитника Тихова В.Ф. </w:t>
      </w:r>
      <w:r>
        <w:rPr>
          <w:rFonts w:ascii="Times New Roman" w:eastAsia="Times New Roman" w:hAnsi="Times New Roman" w:cs="Times New Roman"/>
          <w:sz w:val="28"/>
          <w:szCs w:val="28"/>
        </w:rPr>
        <w:t>о прекращении производства по делу, в связи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отсутствием </w:t>
      </w:r>
      <w:r>
        <w:rPr>
          <w:rFonts w:ascii="Times New Roman" w:eastAsia="Times New Roman" w:hAnsi="Times New Roman" w:cs="Times New Roman"/>
          <w:sz w:val="28"/>
          <w:szCs w:val="28"/>
        </w:rPr>
        <w:t>даты и времени правонарушения, места совершения обгона на 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отклоняется.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Так, мировым судьей установлено, следует из материалов дела, что правонарушение совершено водителем Стаевым Д.А., управлявшим автомобилем марки Тойота </w:t>
      </w:r>
      <w:r>
        <w:rPr>
          <w:rFonts w:ascii="Times New Roman" w:eastAsia="Times New Roman" w:hAnsi="Times New Roman" w:cs="Times New Roman"/>
          <w:sz w:val="28"/>
          <w:szCs w:val="28"/>
        </w:rPr>
        <w:t>Hilux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1rplc-9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региона, 22.12.2023 года в 11 час.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 84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км. километре автомобильной дороги Р 404 «Тюмень – Тобольск – Ханты-Мансийск» Нефтеюганского района.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ответственность, мировым судьей не установлено.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личность правонарушителя, характер совершенного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. Мировой судья, полагает возможным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правонарушителю наказание в виде лишения права управления транспортными средствами в размере, предусмотренном санкцией ч. 5 ст. 12.15 К</w:t>
      </w:r>
      <w:r>
        <w:rPr>
          <w:rFonts w:ascii="Times New Roman" w:eastAsia="Times New Roman" w:hAnsi="Times New Roman" w:cs="Times New Roman"/>
          <w:sz w:val="28"/>
          <w:szCs w:val="28"/>
        </w:rPr>
        <w:t>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руководствуясь статьями 29.9-29.11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</w:p>
    <w:p>
      <w:pPr>
        <w:spacing w:before="0" w:after="0"/>
        <w:ind w:firstLine="426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Стаева Дмитрия Ангеловича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ч. 5 ст. 12.15 Кодекса Российской Федерации об административных правонарушениях, и назначить ему наказание в виде лишения права управления транспортными средствами сроком на 1 (один) год.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Вещественное доказательство: компакт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-диск </w:t>
      </w:r>
      <w:r>
        <w:rPr>
          <w:rFonts w:ascii="Times New Roman" w:eastAsia="Times New Roman" w:hAnsi="Times New Roman" w:cs="Times New Roman"/>
          <w:sz w:val="28"/>
          <w:szCs w:val="28"/>
        </w:rPr>
        <w:t>с видеозаписью, находящийся в материалах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хранить при материалах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Стаеву Д.А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течение срока лишения специального права управления транспортными средствами начинается со дня вступления постановления в законную силу при условии сдачи лицом в трехдневный срок с момента вступления указанного постановления в законную силу соответствующего удостоверения, специального разрешения в территориальное подразделение ГИБДД по месту нахождения суда, назначившего наказание, или подачи в соответствующие органы заявления об утере указанных документов. В случае уклонения лица, лишенного специального права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pStyle w:val="Heading4"/>
        <w:spacing w:before="0" w:after="0"/>
        <w:ind w:firstLine="567"/>
        <w:jc w:val="both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Настоящее постановление может быть обжаловано в порядке и сроки, установленные ст. ст. 30.1, 30.2, 30.3 </w:t>
      </w:r>
      <w:r>
        <w:rPr>
          <w:b w:val="0"/>
          <w:bCs w:val="0"/>
          <w:i w:val="0"/>
          <w:sz w:val="28"/>
          <w:szCs w:val="28"/>
        </w:rPr>
        <w:t xml:space="preserve">Кодекса Российской Федерации об административных правонарушениях, </w:t>
      </w:r>
      <w:r>
        <w:rPr>
          <w:b w:val="0"/>
          <w:bCs w:val="0"/>
          <w:i w:val="0"/>
          <w:sz w:val="28"/>
          <w:szCs w:val="28"/>
        </w:rPr>
        <w:t xml:space="preserve">подачей жалобы в Мегионский городской суд </w:t>
      </w:r>
      <w:r>
        <w:rPr>
          <w:b w:val="0"/>
          <w:bCs w:val="0"/>
          <w:i w:val="0"/>
          <w:sz w:val="28"/>
          <w:szCs w:val="28"/>
        </w:rPr>
        <w:t>Ханты-Мансийского автономного округа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Югры </w:t>
      </w:r>
      <w:r>
        <w:rPr>
          <w:b w:val="0"/>
          <w:bCs w:val="0"/>
          <w:i w:val="0"/>
          <w:sz w:val="28"/>
          <w:szCs w:val="28"/>
        </w:rPr>
        <w:t>непосредственно либо через мирового судью в течение 10 суток со дня вручения, получения копии постановления.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2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Мегионского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О.П. Артюх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«КОПИЯ ВЕРНА»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подпись мирового судьи___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 О.П. Артюх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Аппарата мирового судьи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</w:rPr>
        <w:t>_____________ М.А. Гасанбекова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апреля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rPr>
          <w:sz w:val="20"/>
          <w:szCs w:val="20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2">
    <w:name w:val="cat-UserDefined grp-39 rplc-12"/>
    <w:basedOn w:val="DefaultParagraphFont"/>
  </w:style>
  <w:style w:type="character" w:customStyle="1" w:styleId="cat-CarNumbergrp-31rplc-24">
    <w:name w:val="cat-CarNumber grp-31 rplc-24"/>
    <w:basedOn w:val="DefaultParagraphFont"/>
  </w:style>
  <w:style w:type="character" w:customStyle="1" w:styleId="cat-CarNumbergrp-31rplc-42">
    <w:name w:val="cat-CarNumber grp-31 rplc-42"/>
    <w:basedOn w:val="DefaultParagraphFont"/>
  </w:style>
  <w:style w:type="character" w:customStyle="1" w:styleId="cat-CarNumbergrp-31rplc-52">
    <w:name w:val="cat-CarNumber grp-31 rplc-52"/>
    <w:basedOn w:val="DefaultParagraphFont"/>
  </w:style>
  <w:style w:type="character" w:customStyle="1" w:styleId="cat-ExternalSystemDefinedgrp-38rplc-56">
    <w:name w:val="cat-ExternalSystemDefined grp-38 rplc-56"/>
    <w:basedOn w:val="DefaultParagraphFont"/>
  </w:style>
  <w:style w:type="character" w:customStyle="1" w:styleId="cat-PassportDatagrp-23rplc-57">
    <w:name w:val="cat-PassportData grp-23 rplc-57"/>
    <w:basedOn w:val="DefaultParagraphFont"/>
  </w:style>
  <w:style w:type="character" w:customStyle="1" w:styleId="cat-CarNumbergrp-31rplc-62">
    <w:name w:val="cat-CarNumber grp-31 rplc-62"/>
    <w:basedOn w:val="DefaultParagraphFont"/>
  </w:style>
  <w:style w:type="character" w:customStyle="1" w:styleId="cat-CarNumbergrp-31rplc-76">
    <w:name w:val="cat-CarNumber grp-31 rplc-76"/>
    <w:basedOn w:val="DefaultParagraphFont"/>
  </w:style>
  <w:style w:type="character" w:customStyle="1" w:styleId="cat-CarNumbergrp-31rplc-90">
    <w:name w:val="cat-CarNumber grp-31 rplc-9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