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ХМАО-Югры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Худяков </w:t>
      </w:r>
      <w:r>
        <w:rPr>
          <w:rFonts w:ascii="Times New Roman" w:eastAsia="Times New Roman" w:hAnsi="Times New Roman" w:cs="Times New Roman"/>
        </w:rPr>
        <w:t>Андрей Викторович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правонарушении, возбужденное по ч.2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Кудрякова Александра Викторовича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Style w:val="cat-UserDefinedgrp-25rplc-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Кудряков А.В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будучи лишенным права управления транспортными средствами на основании </w:t>
      </w:r>
      <w:r>
        <w:rPr>
          <w:rFonts w:ascii="Times New Roman" w:eastAsia="Times New Roman" w:hAnsi="Times New Roman" w:cs="Times New Roman"/>
        </w:rPr>
        <w:t xml:space="preserve">постановления мирового судьи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на 939 км. а/д Р 404 Тюмень-Тобольск-Ханты-Мансийск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– </w:t>
      </w:r>
      <w:r>
        <w:rPr>
          <w:rStyle w:val="cat-UserDefinedgrp-2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/н </w:t>
      </w:r>
      <w:r>
        <w:rPr>
          <w:rStyle w:val="cat-UserDefinedgrp-27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чем нарушил п.2.1.</w:t>
      </w:r>
      <w:r>
        <w:rPr>
          <w:rFonts w:ascii="Times New Roman" w:eastAsia="Times New Roman" w:hAnsi="Times New Roman" w:cs="Times New Roman"/>
        </w:rPr>
        <w:t>1 ПДД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Кудряков А.В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правом на защиту не воспользовался, </w:t>
      </w:r>
      <w:r>
        <w:rPr>
          <w:rFonts w:ascii="Times New Roman" w:eastAsia="Times New Roman" w:hAnsi="Times New Roman" w:cs="Times New Roman"/>
        </w:rPr>
        <w:t>вину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правонарушения признал, указав, </w:t>
      </w:r>
      <w:r>
        <w:rPr>
          <w:rFonts w:ascii="Times New Roman" w:eastAsia="Times New Roman" w:hAnsi="Times New Roman" w:cs="Times New Roman"/>
        </w:rPr>
        <w:t xml:space="preserve">что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управлял автомобилем и был остановлен сотрудниками ГИБДД</w:t>
      </w:r>
      <w:r>
        <w:rPr>
          <w:rFonts w:ascii="Times New Roman" w:eastAsia="Times New Roman" w:hAnsi="Times New Roman" w:cs="Times New Roman"/>
        </w:rPr>
        <w:t xml:space="preserve"> на трассе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 лишении права управления т</w:t>
      </w:r>
      <w:r>
        <w:rPr>
          <w:rFonts w:ascii="Times New Roman" w:eastAsia="Times New Roman" w:hAnsi="Times New Roman" w:cs="Times New Roman"/>
        </w:rPr>
        <w:t>ранспортными средствами он 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Инвалидом не является.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.,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Вина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 подтверждается исследованными судом: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>86 ХМ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92786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об отстранении от управления транспортным средством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задержания транспортного средства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рапорт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ИДПС ОРДПС ГИБДД МОМВД России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протоколом об изъятии вещей от 28.04.2024 г.;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сведениями из базы данных Госавтоинспекции «ФИС ГИБДД-М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 xml:space="preserve">постановления о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мирового судьи судебн</w:t>
      </w:r>
      <w:r>
        <w:rPr>
          <w:rFonts w:ascii="Times New Roman" w:eastAsia="Times New Roman" w:hAnsi="Times New Roman" w:cs="Times New Roman"/>
        </w:rPr>
        <w:t>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ХМАО-Югры от </w:t>
      </w:r>
      <w:r>
        <w:rPr>
          <w:rFonts w:ascii="Times New Roman" w:eastAsia="Times New Roman" w:hAnsi="Times New Roman" w:cs="Times New Roman"/>
        </w:rPr>
        <w:t>05.05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</w:rPr>
        <w:t>16.05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 по ч.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ст.12.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-объяснением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операции с в/у;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-карточкой учета транспортного средства;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</w:t>
      </w:r>
      <w:r>
        <w:rPr>
          <w:rFonts w:ascii="Times New Roman" w:eastAsia="Times New Roman" w:hAnsi="Times New Roman" w:cs="Times New Roman"/>
        </w:rPr>
        <w:t>водительского удостоверения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Кудряков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-реестром нарушений </w:t>
      </w:r>
      <w:r>
        <w:rPr>
          <w:rFonts w:ascii="Times New Roman" w:eastAsia="Times New Roman" w:hAnsi="Times New Roman" w:cs="Times New Roman"/>
        </w:rPr>
        <w:t>Кудряков А.В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заявлением.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-видеозаписью, на которой отображен факт управления транспортными средствами и процедура отстранения от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управления транспортным средством водителем, лишенным права управления транспортными средствами,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ч.2 ст.12.7 КоАП РФ как управление </w:t>
      </w:r>
      <w:r>
        <w:rPr>
          <w:rFonts w:ascii="Times New Roman" w:eastAsia="Times New Roman" w:hAnsi="Times New Roman" w:cs="Times New Roman"/>
        </w:rPr>
        <w:t>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Смягчающи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ом является признание вины.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наказания суд учитывает характер совершенного административного правонарушения, личность виновного, который неоднократно привлекался к административной ответственности за нарушение Правил дорожного движения</w:t>
      </w:r>
      <w:r>
        <w:rPr>
          <w:rFonts w:ascii="Times New Roman" w:eastAsia="Times New Roman" w:hAnsi="Times New Roman" w:cs="Times New Roman"/>
        </w:rPr>
        <w:t>, в том числе в период, когда был лишен 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Совершение </w:t>
      </w:r>
      <w:r>
        <w:rPr>
          <w:rFonts w:ascii="Times New Roman" w:eastAsia="Times New Roman" w:hAnsi="Times New Roman" w:cs="Times New Roman"/>
        </w:rPr>
        <w:t>Кудряковым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вновь правонарушени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свидетельствует 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неэффективности принятых мер, что не послужило исправлению </w:t>
      </w:r>
      <w:r>
        <w:rPr>
          <w:rFonts w:ascii="Times New Roman" w:eastAsia="Times New Roman" w:hAnsi="Times New Roman" w:cs="Times New Roman"/>
        </w:rPr>
        <w:t>Кудрякова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последний должных выводов для себя не сделал, продолжает противоправное поведение и игнорирует назначенное ему наказание, поэтому наказание в виде штрафа и обязательных ра</w:t>
      </w:r>
      <w:r>
        <w:rPr>
          <w:rFonts w:ascii="Times New Roman" w:eastAsia="Times New Roman" w:hAnsi="Times New Roman" w:cs="Times New Roman"/>
        </w:rPr>
        <w:t>бот ему назначено быть не может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Кудряков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относится к </w:t>
      </w:r>
      <w:r>
        <w:rPr>
          <w:rFonts w:ascii="Times New Roman" w:eastAsia="Times New Roman" w:hAnsi="Times New Roman" w:cs="Times New Roman"/>
        </w:rPr>
        <w:t>категории лиц, к которым в соответствии со ст.3.9 КоАП РФ не может применяться административный арест.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29.5, 29.6, 29.10 КоАП РФ, мировой судья,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Кудрякова Александра Викторовича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 совершение которого </w:t>
      </w:r>
      <w:r>
        <w:rPr>
          <w:rFonts w:ascii="Times New Roman" w:eastAsia="Times New Roman" w:hAnsi="Times New Roman" w:cs="Times New Roman"/>
        </w:rPr>
        <w:t xml:space="preserve">предусмотрена ч.2 ст.12.7 КоАП РФ и назначить ему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суток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</w:rPr>
        <w:t>Кудрякову А.В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исчислять с</w:t>
      </w:r>
      <w:r>
        <w:rPr>
          <w:rFonts w:ascii="Times New Roman" w:eastAsia="Times New Roman" w:hAnsi="Times New Roman" w:cs="Times New Roman"/>
        </w:rPr>
        <w:t xml:space="preserve"> 12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Диск хранить при материалах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</w:p>
    <w:p>
      <w:pPr>
        <w:tabs>
          <w:tab w:val="left" w:pos="4820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  <w:r>
        <w:rPr>
          <w:rStyle w:val="cat-UserDefinedgrp-28rplc-49"/>
          <w:rFonts w:ascii="Times New Roman" w:eastAsia="Times New Roman" w:hAnsi="Times New Roman" w:cs="Times New Roman"/>
        </w:rPr>
        <w:t>...</w:t>
      </w:r>
    </w:p>
    <w:p>
      <w:pPr>
        <w:tabs>
          <w:tab w:val="left" w:pos="48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5902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3">
    <w:name w:val="cat-UserDefined grp-27 rplc-23"/>
    <w:basedOn w:val="DefaultParagraphFont"/>
  </w:style>
  <w:style w:type="character" w:customStyle="1" w:styleId="cat-UserDefinedgrp-28rplc-49">
    <w:name w:val="cat-UserDefined grp-28 rplc-4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EA70-A062-4E46-BD42-DB56A2776D1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