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952F5" w:rsidRPr="00E16DEB" w:rsidP="00D952F5">
      <w:pPr>
        <w:jc w:val="right"/>
        <w:rPr>
          <w:rFonts w:eastAsia="Times New Roman CYR"/>
          <w:sz w:val="28"/>
          <w:szCs w:val="28"/>
        </w:rPr>
      </w:pPr>
      <w:r w:rsidRPr="00E16DEB">
        <w:rPr>
          <w:rFonts w:eastAsia="Times New Roman CYR"/>
          <w:sz w:val="28"/>
          <w:szCs w:val="28"/>
        </w:rPr>
        <w:t xml:space="preserve">УИД </w:t>
      </w:r>
      <w:r w:rsidRPr="00E16DEB" w:rsidR="00B443AC">
        <w:rPr>
          <w:sz w:val="28"/>
          <w:szCs w:val="28"/>
        </w:rPr>
        <w:t>86MS0007-01-2024-001400-79</w:t>
      </w:r>
    </w:p>
    <w:p w:rsidR="00D952F5" w:rsidRPr="00E16DEB" w:rsidP="00D952F5">
      <w:pPr>
        <w:jc w:val="right"/>
        <w:rPr>
          <w:rFonts w:eastAsia="Times New Roman CYR"/>
          <w:sz w:val="28"/>
          <w:szCs w:val="28"/>
        </w:rPr>
      </w:pPr>
      <w:r w:rsidRPr="00E16DEB">
        <w:rPr>
          <w:rFonts w:eastAsia="Times New Roman CYR"/>
          <w:sz w:val="28"/>
          <w:szCs w:val="28"/>
        </w:rPr>
        <w:t xml:space="preserve">Дело № </w:t>
      </w:r>
      <w:r w:rsidRPr="00E16DEB" w:rsidR="00B443AC">
        <w:rPr>
          <w:sz w:val="28"/>
          <w:szCs w:val="28"/>
        </w:rPr>
        <w:t>05-0399/2001/2024</w:t>
      </w:r>
    </w:p>
    <w:p w:rsidR="00D952F5" w:rsidRPr="00E16DEB" w:rsidP="00D952F5">
      <w:pPr>
        <w:jc w:val="center"/>
        <w:rPr>
          <w:rFonts w:eastAsia="Times New Roman CYR"/>
          <w:sz w:val="28"/>
          <w:szCs w:val="28"/>
        </w:rPr>
      </w:pPr>
      <w:r w:rsidRPr="00E16DEB">
        <w:rPr>
          <w:rFonts w:eastAsia="Times New Roman CYR"/>
          <w:sz w:val="28"/>
          <w:szCs w:val="28"/>
        </w:rPr>
        <w:t xml:space="preserve">ПОСТАНОВЛЕНИЕ </w:t>
      </w:r>
    </w:p>
    <w:p w:rsidR="00D952F5" w:rsidRPr="00E16DEB" w:rsidP="00D952F5">
      <w:pPr>
        <w:jc w:val="center"/>
        <w:rPr>
          <w:rFonts w:eastAsia="Times New Roman CYR"/>
          <w:sz w:val="28"/>
          <w:szCs w:val="28"/>
        </w:rPr>
      </w:pPr>
      <w:r w:rsidRPr="00E16DEB">
        <w:rPr>
          <w:rFonts w:eastAsia="Times New Roman CYR"/>
          <w:sz w:val="28"/>
          <w:szCs w:val="28"/>
        </w:rPr>
        <w:t xml:space="preserve">по делу об административном правонарушении </w:t>
      </w:r>
    </w:p>
    <w:p w:rsidR="00D952F5" w:rsidRPr="00E16DEB" w:rsidP="00D952F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33"/>
        <w:gridCol w:w="4721"/>
      </w:tblGrid>
      <w:tr w:rsidTr="00D952F5">
        <w:tblPrEx>
          <w:tblW w:w="0" w:type="auto"/>
          <w:tblLook w:val="04A0"/>
        </w:tblPrEx>
        <w:tc>
          <w:tcPr>
            <w:tcW w:w="5068" w:type="dxa"/>
            <w:hideMark/>
          </w:tcPr>
          <w:p w:rsidR="00D952F5" w:rsidRPr="00E16DEB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16DEB">
              <w:rPr>
                <w:sz w:val="28"/>
                <w:szCs w:val="28"/>
              </w:rPr>
              <w:t xml:space="preserve">16 апреля 2024 года </w:t>
            </w:r>
          </w:p>
        </w:tc>
        <w:tc>
          <w:tcPr>
            <w:tcW w:w="5069" w:type="dxa"/>
            <w:hideMark/>
          </w:tcPr>
          <w:p w:rsidR="00D952F5" w:rsidRPr="00E16DEB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16DEB">
              <w:rPr>
                <w:rFonts w:eastAsia="Times New Roman CYR"/>
                <w:sz w:val="28"/>
                <w:szCs w:val="28"/>
                <w:lang w:eastAsia="en-US"/>
              </w:rPr>
              <w:t>г. Нефтеюганск</w:t>
            </w:r>
          </w:p>
        </w:tc>
      </w:tr>
    </w:tbl>
    <w:p w:rsidR="00D952F5" w:rsidRPr="00E16DEB" w:rsidP="00D952F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952F5" w:rsidRPr="00E16DEB" w:rsidP="00D952F5">
      <w:pPr>
        <w:ind w:firstLine="708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Мировой судья судебного участка №6 Нефтеюганского судебного района Ханты – Мансийского автономного округа – Югры Биктимирова С.Т. (ХМАО-Югра, г. Нефтеюганск, улица Сургутская, 10), и.о. мирового судьи судебного участка № 1 Нефтеюганского судебного района, </w:t>
      </w:r>
      <w:r w:rsidRPr="00E16DEB">
        <w:rPr>
          <w:sz w:val="28"/>
          <w:szCs w:val="28"/>
        </w:rPr>
        <w:t>рассмотрев в открытом судебном заседании дело об административном правонарушении в отношении:</w:t>
      </w:r>
    </w:p>
    <w:p w:rsidR="00D952F5" w:rsidRPr="00E16DEB" w:rsidP="00D952F5">
      <w:pPr>
        <w:ind w:firstLine="708"/>
        <w:jc w:val="both"/>
        <w:rPr>
          <w:rFonts w:eastAsia="Times New Roman CYR"/>
          <w:sz w:val="28"/>
          <w:szCs w:val="28"/>
        </w:rPr>
      </w:pPr>
      <w:r w:rsidRPr="00E16DEB">
        <w:rPr>
          <w:sz w:val="28"/>
          <w:szCs w:val="28"/>
        </w:rPr>
        <w:t>Чередов</w:t>
      </w:r>
      <w:r w:rsidRPr="00E16DEB">
        <w:rPr>
          <w:sz w:val="28"/>
          <w:szCs w:val="28"/>
        </w:rPr>
        <w:t>а</w:t>
      </w:r>
      <w:r w:rsidRPr="00E16DEB">
        <w:rPr>
          <w:sz w:val="28"/>
          <w:szCs w:val="28"/>
        </w:rPr>
        <w:t xml:space="preserve"> </w:t>
      </w:r>
      <w:r w:rsidRPr="00E16DEB" w:rsidR="00E16DEB">
        <w:rPr>
          <w:sz w:val="28"/>
          <w:szCs w:val="28"/>
        </w:rPr>
        <w:t>И.А.</w:t>
      </w:r>
      <w:r w:rsidRPr="00E16DEB">
        <w:rPr>
          <w:rFonts w:eastAsia="Times New Roman CYR"/>
          <w:sz w:val="28"/>
          <w:szCs w:val="28"/>
        </w:rPr>
        <w:t xml:space="preserve">, </w:t>
      </w:r>
      <w:r w:rsidRPr="00E16DEB" w:rsidR="00E16DEB">
        <w:rPr>
          <w:sz w:val="28"/>
          <w:szCs w:val="28"/>
        </w:rPr>
        <w:t>**</w:t>
      </w:r>
      <w:r w:rsidRPr="00E16DEB">
        <w:rPr>
          <w:sz w:val="28"/>
          <w:szCs w:val="28"/>
        </w:rPr>
        <w:t xml:space="preserve"> года рождения</w:t>
      </w:r>
      <w:r w:rsidRPr="00E16DEB">
        <w:rPr>
          <w:rFonts w:eastAsia="Times New Roman CYR"/>
          <w:sz w:val="28"/>
          <w:szCs w:val="28"/>
        </w:rPr>
        <w:t>, уроженца</w:t>
      </w:r>
      <w:r w:rsidRPr="00E16DEB">
        <w:rPr>
          <w:rFonts w:eastAsia="Times New Roman CYR"/>
          <w:sz w:val="28"/>
          <w:szCs w:val="28"/>
        </w:rPr>
        <w:t xml:space="preserve"> </w:t>
      </w:r>
      <w:r w:rsidRPr="00E16DEB" w:rsidR="00E16DEB">
        <w:rPr>
          <w:sz w:val="28"/>
          <w:szCs w:val="28"/>
        </w:rPr>
        <w:t>**</w:t>
      </w:r>
      <w:r w:rsidRPr="00E16DEB">
        <w:rPr>
          <w:rFonts w:eastAsia="Times New Roman CYR"/>
          <w:sz w:val="28"/>
          <w:szCs w:val="28"/>
        </w:rPr>
        <w:t xml:space="preserve">, зарегистрированного и проживающего по адресу: </w:t>
      </w:r>
      <w:r w:rsidRPr="00E16DEB" w:rsidR="00E16DEB">
        <w:rPr>
          <w:sz w:val="28"/>
          <w:szCs w:val="28"/>
        </w:rPr>
        <w:t>**</w:t>
      </w:r>
      <w:r w:rsidRPr="00E16DEB">
        <w:rPr>
          <w:rFonts w:eastAsia="Times New Roman CYR"/>
          <w:sz w:val="28"/>
          <w:szCs w:val="28"/>
        </w:rPr>
        <w:t>,</w:t>
      </w:r>
      <w:r w:rsidRPr="00E16DEB">
        <w:rPr>
          <w:rFonts w:eastAsia="Times New Roman CYR"/>
          <w:sz w:val="28"/>
          <w:szCs w:val="28"/>
        </w:rPr>
        <w:t xml:space="preserve"> </w:t>
      </w:r>
      <w:r w:rsidRPr="00E16DEB">
        <w:rPr>
          <w:rFonts w:eastAsia="Times New Roman CYR"/>
          <w:sz w:val="28"/>
          <w:szCs w:val="28"/>
        </w:rPr>
        <w:t xml:space="preserve">документ удостоверяющий личность: </w:t>
      </w:r>
      <w:r w:rsidRPr="00E16DEB" w:rsidR="00F87118">
        <w:rPr>
          <w:rFonts w:eastAsia="Times New Roman CYR"/>
          <w:sz w:val="28"/>
          <w:szCs w:val="28"/>
        </w:rPr>
        <w:t>в</w:t>
      </w:r>
      <w:r w:rsidRPr="00E16DEB">
        <w:rPr>
          <w:sz w:val="28"/>
          <w:szCs w:val="28"/>
        </w:rPr>
        <w:t>одительское удостоверение</w:t>
      </w:r>
      <w:r w:rsidRPr="00E16DEB">
        <w:rPr>
          <w:rFonts w:eastAsia="Times New Roman CYR"/>
          <w:sz w:val="28"/>
          <w:szCs w:val="28"/>
        </w:rPr>
        <w:t xml:space="preserve"> </w:t>
      </w:r>
      <w:r w:rsidRPr="00E16DEB" w:rsidR="00E16DEB">
        <w:rPr>
          <w:sz w:val="28"/>
          <w:szCs w:val="28"/>
        </w:rPr>
        <w:t>**</w:t>
      </w:r>
      <w:r w:rsidRPr="00E16DEB">
        <w:rPr>
          <w:rFonts w:eastAsia="Times New Roman CYR"/>
          <w:sz w:val="28"/>
          <w:szCs w:val="28"/>
        </w:rPr>
        <w:t xml:space="preserve"> от </w:t>
      </w:r>
      <w:r w:rsidRPr="00E16DEB" w:rsidR="00E16DEB">
        <w:rPr>
          <w:sz w:val="28"/>
          <w:szCs w:val="28"/>
        </w:rPr>
        <w:t>**</w:t>
      </w:r>
      <w:r w:rsidRPr="00E16DEB">
        <w:rPr>
          <w:rFonts w:eastAsia="Times New Roman CYR"/>
          <w:sz w:val="28"/>
          <w:szCs w:val="28"/>
        </w:rPr>
        <w:t>,</w:t>
      </w:r>
    </w:p>
    <w:p w:rsidR="00D952F5" w:rsidRPr="00E16DEB" w:rsidP="00D952F5">
      <w:pPr>
        <w:ind w:firstLine="708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в совершении правонарушения, предусмотренного ч. 4 ст. 12.15 Кодекса Российской Федерации об административных правонарушениях, </w:t>
      </w:r>
    </w:p>
    <w:p w:rsidR="00D952F5" w:rsidRPr="00E16DEB" w:rsidP="00D952F5">
      <w:pPr>
        <w:ind w:firstLine="708"/>
        <w:jc w:val="both"/>
        <w:rPr>
          <w:sz w:val="28"/>
          <w:szCs w:val="28"/>
        </w:rPr>
      </w:pPr>
    </w:p>
    <w:p w:rsidR="00D952F5" w:rsidRPr="00E16DEB" w:rsidP="00D952F5">
      <w:pPr>
        <w:jc w:val="center"/>
        <w:rPr>
          <w:bCs/>
          <w:sz w:val="28"/>
          <w:szCs w:val="28"/>
        </w:rPr>
      </w:pPr>
      <w:r w:rsidRPr="00E16DEB">
        <w:rPr>
          <w:bCs/>
          <w:sz w:val="28"/>
          <w:szCs w:val="28"/>
        </w:rPr>
        <w:t>УСТАНОВИЛ:</w:t>
      </w:r>
    </w:p>
    <w:p w:rsidR="00D952F5" w:rsidRPr="00E16DEB" w:rsidP="00D952F5">
      <w:pPr>
        <w:jc w:val="center"/>
        <w:rPr>
          <w:bCs/>
          <w:sz w:val="28"/>
          <w:szCs w:val="28"/>
        </w:rPr>
      </w:pPr>
    </w:p>
    <w:p w:rsidR="00D952F5" w:rsidRPr="00E16DEB" w:rsidP="00D952F5">
      <w:pPr>
        <w:pStyle w:val="21"/>
        <w:ind w:firstLine="567"/>
        <w:rPr>
          <w:sz w:val="28"/>
          <w:szCs w:val="28"/>
        </w:rPr>
      </w:pPr>
      <w:r w:rsidRPr="00E16DEB">
        <w:rPr>
          <w:rFonts w:eastAsia="Times New Roman CYR"/>
          <w:sz w:val="28"/>
          <w:szCs w:val="28"/>
        </w:rPr>
        <w:t xml:space="preserve">Чередов </w:t>
      </w:r>
      <w:r w:rsidRPr="00E16DEB" w:rsidR="00E16DEB">
        <w:rPr>
          <w:rFonts w:eastAsia="Times New Roman CYR"/>
          <w:sz w:val="28"/>
          <w:szCs w:val="28"/>
        </w:rPr>
        <w:t>И.А.</w:t>
      </w:r>
      <w:r w:rsidRPr="00E16DEB">
        <w:rPr>
          <w:sz w:val="28"/>
          <w:szCs w:val="28"/>
        </w:rPr>
        <w:t xml:space="preserve"> 20.02.2024 </w:t>
      </w:r>
      <w:r w:rsidRPr="00E16DEB" w:rsidR="00F87118">
        <w:rPr>
          <w:sz w:val="28"/>
          <w:szCs w:val="28"/>
        </w:rPr>
        <w:t xml:space="preserve">в </w:t>
      </w:r>
      <w:r w:rsidRPr="00E16DEB">
        <w:rPr>
          <w:sz w:val="28"/>
          <w:szCs w:val="28"/>
        </w:rPr>
        <w:t xml:space="preserve">09:35 </w:t>
      </w:r>
      <w:r w:rsidRPr="00E16DEB" w:rsidR="00F87118">
        <w:rPr>
          <w:sz w:val="28"/>
          <w:szCs w:val="28"/>
        </w:rPr>
        <w:t xml:space="preserve">час. на </w:t>
      </w:r>
      <w:r w:rsidRPr="00E16DEB">
        <w:rPr>
          <w:sz w:val="28"/>
          <w:szCs w:val="28"/>
        </w:rPr>
        <w:t>201 км а/д Сургут-Нижневартовск</w:t>
      </w:r>
      <w:r w:rsidRPr="00E16DEB" w:rsidR="00F87118">
        <w:rPr>
          <w:sz w:val="28"/>
          <w:szCs w:val="28"/>
        </w:rPr>
        <w:t>,</w:t>
      </w:r>
      <w:r w:rsidRPr="00E16DEB">
        <w:rPr>
          <w:sz w:val="28"/>
          <w:szCs w:val="28"/>
        </w:rPr>
        <w:t xml:space="preserve"> управля</w:t>
      </w:r>
      <w:r w:rsidRPr="00E16DEB" w:rsidR="00F87118">
        <w:rPr>
          <w:sz w:val="28"/>
          <w:szCs w:val="28"/>
        </w:rPr>
        <w:t>я</w:t>
      </w:r>
      <w:r w:rsidRPr="00E16DEB">
        <w:rPr>
          <w:sz w:val="28"/>
          <w:szCs w:val="28"/>
        </w:rPr>
        <w:t xml:space="preserve"> транспортным средством Датсун государственный регистрационный знак </w:t>
      </w:r>
      <w:r w:rsidRPr="00E16DEB" w:rsidR="00E16DEB">
        <w:rPr>
          <w:sz w:val="28"/>
          <w:szCs w:val="28"/>
        </w:rPr>
        <w:t>**</w:t>
      </w:r>
      <w:r w:rsidRPr="00E16DEB">
        <w:rPr>
          <w:sz w:val="28"/>
          <w:szCs w:val="28"/>
        </w:rPr>
        <w:t xml:space="preserve">, совершил обгон впереди двигающегося транспортного </w:t>
      </w:r>
      <w:r w:rsidRPr="00E16DEB">
        <w:rPr>
          <w:sz w:val="28"/>
          <w:szCs w:val="28"/>
        </w:rPr>
        <w:t>средства  с</w:t>
      </w:r>
      <w:r w:rsidRPr="00E16DEB">
        <w:rPr>
          <w:sz w:val="28"/>
          <w:szCs w:val="28"/>
        </w:rPr>
        <w:t xml:space="preserve"> выездом на полосу дороги, предназначенную для встречного движения в зоне действия дорожного знака 3.20 «Обгон запре</w:t>
      </w:r>
      <w:r w:rsidRPr="00E16DEB">
        <w:rPr>
          <w:sz w:val="28"/>
          <w:szCs w:val="28"/>
        </w:rPr>
        <w:t xml:space="preserve">щен», чем нарушил п. 1.3 Правил дорожного движения, утв.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16DEB">
          <w:rPr>
            <w:sz w:val="28"/>
            <w:szCs w:val="28"/>
          </w:rPr>
          <w:t>1993 г</w:t>
        </w:r>
      </w:smartTag>
      <w:r w:rsidRPr="00E16DEB">
        <w:rPr>
          <w:sz w:val="28"/>
          <w:szCs w:val="28"/>
        </w:rPr>
        <w:t>. № 1090 (далее – ПДД)</w:t>
      </w:r>
      <w:r w:rsidRPr="00E16DEB">
        <w:rPr>
          <w:sz w:val="28"/>
          <w:szCs w:val="28"/>
        </w:rPr>
        <w:t>.</w:t>
      </w:r>
    </w:p>
    <w:p w:rsidR="00D952F5" w:rsidRPr="00E16DEB" w:rsidP="00D952F5">
      <w:pPr>
        <w:pStyle w:val="BodyText"/>
        <w:suppressAutoHyphens/>
        <w:ind w:firstLine="567"/>
        <w:rPr>
          <w:sz w:val="28"/>
          <w:szCs w:val="28"/>
          <w:lang w:val="ru-RU"/>
        </w:rPr>
      </w:pPr>
      <w:r w:rsidRPr="00E16DEB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  <w:lang w:val="ru-RU"/>
        </w:rPr>
        <w:t>,</w:t>
      </w:r>
      <w:r w:rsidRPr="00E16DEB">
        <w:rPr>
          <w:sz w:val="28"/>
          <w:szCs w:val="28"/>
        </w:rPr>
        <w:t xml:space="preserve"> извещенный судом о времени и месте рассмотрения дела надлежащим образом, в судебное заседание не явился, о причина</w:t>
      </w:r>
      <w:r w:rsidRPr="00E16DEB">
        <w:rPr>
          <w:sz w:val="28"/>
          <w:szCs w:val="28"/>
        </w:rPr>
        <w:t>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</w:t>
      </w:r>
      <w:r w:rsidRPr="00E16DEB">
        <w:rPr>
          <w:sz w:val="28"/>
          <w:szCs w:val="28"/>
        </w:rPr>
        <w:t xml:space="preserve">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16DEB">
        <w:rPr>
          <w:rFonts w:eastAsia="Times New Roman CYR"/>
          <w:sz w:val="28"/>
          <w:szCs w:val="28"/>
        </w:rPr>
        <w:t>Черед</w:t>
      </w:r>
      <w:r w:rsidRPr="00E16DEB">
        <w:rPr>
          <w:rFonts w:eastAsia="Times New Roman CYR"/>
          <w:sz w:val="28"/>
          <w:szCs w:val="28"/>
        </w:rPr>
        <w:t>ов</w:t>
      </w:r>
      <w:r w:rsidRPr="00E16DEB" w:rsidR="00F87118">
        <w:rPr>
          <w:rFonts w:eastAsia="Times New Roman CYR"/>
          <w:sz w:val="28"/>
          <w:szCs w:val="28"/>
          <w:lang w:val="ru-RU"/>
        </w:rPr>
        <w:t>а</w:t>
      </w:r>
      <w:r w:rsidRPr="00E16DEB">
        <w:rPr>
          <w:sz w:val="28"/>
          <w:szCs w:val="28"/>
        </w:rPr>
        <w:t xml:space="preserve"> в его отсутствие</w:t>
      </w:r>
      <w:r w:rsidRPr="00E16DEB">
        <w:rPr>
          <w:sz w:val="28"/>
          <w:szCs w:val="28"/>
          <w:lang w:val="ru-RU"/>
        </w:rPr>
        <w:t>.</w:t>
      </w:r>
    </w:p>
    <w:p w:rsidR="00D952F5" w:rsidRPr="00E16DEB" w:rsidP="00D952F5">
      <w:pPr>
        <w:pStyle w:val="BodyText"/>
        <w:suppressAutoHyphens/>
        <w:ind w:firstLine="567"/>
        <w:rPr>
          <w:sz w:val="28"/>
          <w:szCs w:val="28"/>
          <w:lang w:val="ru-RU"/>
        </w:rPr>
      </w:pPr>
      <w:r w:rsidRPr="00E16DEB">
        <w:rPr>
          <w:sz w:val="28"/>
          <w:szCs w:val="28"/>
        </w:rPr>
        <w:t>Мировой судья, исследовав материалы административного дела, считает, что вина</w:t>
      </w:r>
      <w:r w:rsidRPr="00E16DEB">
        <w:rPr>
          <w:sz w:val="28"/>
          <w:szCs w:val="28"/>
          <w:lang w:val="ru-RU"/>
        </w:rPr>
        <w:t xml:space="preserve">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  <w:lang w:val="ru-RU"/>
        </w:rPr>
        <w:t>а</w:t>
      </w:r>
      <w:r w:rsidRPr="00E16DEB">
        <w:rPr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</w:t>
      </w:r>
      <w:r w:rsidRPr="00E16DEB">
        <w:rPr>
          <w:sz w:val="28"/>
          <w:szCs w:val="28"/>
          <w:lang w:val="ru-RU"/>
        </w:rPr>
        <w:t>: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- протоколом об административном правонарушении </w:t>
      </w:r>
      <w:r w:rsidRPr="00E16DEB" w:rsidR="00B443AC">
        <w:rPr>
          <w:sz w:val="28"/>
          <w:szCs w:val="28"/>
        </w:rPr>
        <w:t>86ХМ559129</w:t>
      </w:r>
      <w:r w:rsidRPr="00E16DEB">
        <w:rPr>
          <w:sz w:val="28"/>
          <w:szCs w:val="28"/>
        </w:rPr>
        <w:t xml:space="preserve"> от </w:t>
      </w:r>
      <w:r w:rsidRPr="00E16DEB" w:rsidR="00B443AC">
        <w:rPr>
          <w:sz w:val="28"/>
          <w:szCs w:val="28"/>
        </w:rPr>
        <w:t>20.02.2024</w:t>
      </w:r>
      <w:r w:rsidRPr="00E16DEB">
        <w:rPr>
          <w:sz w:val="28"/>
          <w:szCs w:val="28"/>
        </w:rPr>
        <w:t xml:space="preserve">, согласно которому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>
        <w:rPr>
          <w:sz w:val="28"/>
          <w:szCs w:val="28"/>
        </w:rPr>
        <w:t xml:space="preserve"> </w:t>
      </w:r>
      <w:r w:rsidRPr="00E16DEB" w:rsidR="00B443AC">
        <w:rPr>
          <w:sz w:val="28"/>
          <w:szCs w:val="28"/>
        </w:rPr>
        <w:t>20.02.2024 в 09:35</w:t>
      </w:r>
      <w:r w:rsidRPr="00E16DEB">
        <w:rPr>
          <w:sz w:val="28"/>
          <w:szCs w:val="28"/>
        </w:rPr>
        <w:t xml:space="preserve"> </w:t>
      </w:r>
      <w:r w:rsidRPr="00E16DEB" w:rsidR="00F87118">
        <w:rPr>
          <w:sz w:val="28"/>
          <w:szCs w:val="28"/>
        </w:rPr>
        <w:t xml:space="preserve">час. </w:t>
      </w:r>
      <w:r w:rsidRPr="00E16DEB" w:rsidR="00B443AC">
        <w:rPr>
          <w:sz w:val="28"/>
          <w:szCs w:val="28"/>
        </w:rPr>
        <w:t>на 201 км а/д Сургут-Нижневартовск</w:t>
      </w:r>
      <w:r w:rsidRPr="00E16DEB" w:rsidR="00F87118">
        <w:rPr>
          <w:sz w:val="28"/>
          <w:szCs w:val="28"/>
        </w:rPr>
        <w:t>,</w:t>
      </w:r>
      <w:r w:rsidRPr="00E16DEB" w:rsidR="00B443AC">
        <w:rPr>
          <w:sz w:val="28"/>
          <w:szCs w:val="28"/>
        </w:rPr>
        <w:t xml:space="preserve"> управля</w:t>
      </w:r>
      <w:r w:rsidRPr="00E16DEB" w:rsidR="00F87118">
        <w:rPr>
          <w:sz w:val="28"/>
          <w:szCs w:val="28"/>
        </w:rPr>
        <w:t>я</w:t>
      </w:r>
      <w:r w:rsidRPr="00E16DEB" w:rsidR="00B443AC">
        <w:rPr>
          <w:sz w:val="28"/>
          <w:szCs w:val="28"/>
        </w:rPr>
        <w:t xml:space="preserve"> транспортным средством Датсун государственный регистрационный знак </w:t>
      </w:r>
      <w:r w:rsidR="00E16DEB">
        <w:rPr>
          <w:sz w:val="28"/>
          <w:szCs w:val="28"/>
        </w:rPr>
        <w:t>**</w:t>
      </w:r>
      <w:r w:rsidRPr="00E16DEB">
        <w:rPr>
          <w:sz w:val="28"/>
          <w:szCs w:val="28"/>
        </w:rPr>
        <w:t xml:space="preserve">, совершил обгон впереди двигающегося транспортного средства с выездом на полосу дороги, </w:t>
      </w:r>
      <w:r w:rsidRPr="00E16DEB">
        <w:rPr>
          <w:sz w:val="28"/>
          <w:szCs w:val="28"/>
        </w:rPr>
        <w:t xml:space="preserve">предназначенную для встречного движения в зоне действия дорожного знака 3.20 «Обгон запрещен», </w:t>
      </w:r>
      <w:r w:rsidRPr="00E16DEB">
        <w:rPr>
          <w:sz w:val="28"/>
          <w:szCs w:val="28"/>
        </w:rPr>
        <w:t>чем  нарушил</w:t>
      </w:r>
      <w:r w:rsidRPr="00E16DEB">
        <w:rPr>
          <w:sz w:val="28"/>
          <w:szCs w:val="28"/>
        </w:rPr>
        <w:t xml:space="preserve"> п. 1.3 Правил дорожного движения.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</w:rPr>
        <w:t>у</w:t>
      </w:r>
      <w:r w:rsidRPr="00E16DEB">
        <w:rPr>
          <w:sz w:val="28"/>
          <w:szCs w:val="28"/>
        </w:rPr>
        <w:t xml:space="preserve"> были разъяснены </w:t>
      </w:r>
      <w:r w:rsidRPr="00E16DEB">
        <w:rPr>
          <w:sz w:val="28"/>
          <w:szCs w:val="28"/>
        </w:rPr>
        <w:t>процессуальные права, предусмотренные ст. 25.1 КоАП РФ, а также возможность не свидетельствовать против себя (ст. 51 Конституции РФ), о чем сделана запись в протоколе;</w:t>
      </w:r>
    </w:p>
    <w:p w:rsidR="00D952F5" w:rsidRPr="00E16DEB" w:rsidP="00D952F5">
      <w:pPr>
        <w:ind w:firstLine="708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-  схемой места совершения административного правонарушения от </w:t>
      </w:r>
      <w:r w:rsidRPr="00E16DEB" w:rsidR="00B443AC">
        <w:rPr>
          <w:sz w:val="28"/>
          <w:szCs w:val="28"/>
        </w:rPr>
        <w:t>20.02.2024</w:t>
      </w:r>
      <w:r w:rsidRPr="00E16DEB">
        <w:rPr>
          <w:sz w:val="28"/>
          <w:szCs w:val="28"/>
        </w:rPr>
        <w:t>,</w:t>
      </w:r>
      <w:r w:rsidRPr="00E16DEB">
        <w:rPr>
          <w:sz w:val="28"/>
          <w:szCs w:val="28"/>
        </w:rPr>
        <w:t xml:space="preserve"> согласно кото</w:t>
      </w:r>
      <w:r w:rsidRPr="00E16DEB">
        <w:rPr>
          <w:sz w:val="28"/>
          <w:szCs w:val="28"/>
        </w:rPr>
        <w:t xml:space="preserve">рой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>
        <w:rPr>
          <w:sz w:val="28"/>
          <w:szCs w:val="28"/>
        </w:rPr>
        <w:t xml:space="preserve"> </w:t>
      </w:r>
      <w:r w:rsidRPr="00E16DEB" w:rsidR="00B443AC">
        <w:rPr>
          <w:sz w:val="28"/>
          <w:szCs w:val="28"/>
        </w:rPr>
        <w:t xml:space="preserve">на 201 </w:t>
      </w:r>
      <w:r w:rsidRPr="00E16DEB" w:rsidR="00B443AC">
        <w:rPr>
          <w:sz w:val="28"/>
          <w:szCs w:val="28"/>
        </w:rPr>
        <w:t>км</w:t>
      </w:r>
      <w:r w:rsidRPr="00E16DEB" w:rsidR="00B443AC">
        <w:rPr>
          <w:sz w:val="28"/>
          <w:szCs w:val="28"/>
        </w:rPr>
        <w:t xml:space="preserve"> а/д Сургут-Нижневартовск управлял транспортным средством Датсун государственный регистрационный знак </w:t>
      </w:r>
      <w:r w:rsidR="00E16DEB">
        <w:rPr>
          <w:sz w:val="28"/>
          <w:szCs w:val="28"/>
        </w:rPr>
        <w:t>**</w:t>
      </w:r>
      <w:r w:rsidRPr="00E16DEB" w:rsidR="00F87118">
        <w:rPr>
          <w:sz w:val="28"/>
          <w:szCs w:val="28"/>
        </w:rPr>
        <w:t>,</w:t>
      </w:r>
      <w:r w:rsidRPr="00E16DEB">
        <w:rPr>
          <w:sz w:val="28"/>
          <w:szCs w:val="28"/>
        </w:rPr>
        <w:t xml:space="preserve"> двигаясь со стороны города </w:t>
      </w:r>
      <w:r w:rsidRPr="00E16DEB" w:rsidR="00B443AC">
        <w:rPr>
          <w:sz w:val="28"/>
          <w:szCs w:val="28"/>
        </w:rPr>
        <w:t>Сургута</w:t>
      </w:r>
      <w:r w:rsidRPr="00E16DEB">
        <w:rPr>
          <w:sz w:val="28"/>
          <w:szCs w:val="28"/>
        </w:rPr>
        <w:t xml:space="preserve"> в сторону </w:t>
      </w:r>
      <w:r w:rsidRPr="00E16DEB" w:rsidR="00B443AC">
        <w:rPr>
          <w:sz w:val="28"/>
          <w:szCs w:val="28"/>
        </w:rPr>
        <w:t>города Нижневартовск</w:t>
      </w:r>
      <w:r w:rsidRPr="00E16DEB">
        <w:rPr>
          <w:sz w:val="28"/>
          <w:szCs w:val="28"/>
        </w:rPr>
        <w:t xml:space="preserve">, </w:t>
      </w:r>
      <w:r w:rsidRPr="00E16DEB">
        <w:rPr>
          <w:sz w:val="28"/>
          <w:szCs w:val="28"/>
        </w:rPr>
        <w:t xml:space="preserve">совершил обгон попутно идущего транспортного средства, </w:t>
      </w:r>
      <w:r w:rsidRPr="00E16DEB">
        <w:rPr>
          <w:sz w:val="28"/>
          <w:szCs w:val="28"/>
        </w:rPr>
        <w:t>с выездом на полосу предназначенную для встречного движения, в зоне действия дорожн</w:t>
      </w:r>
      <w:r w:rsidRPr="00E16DEB" w:rsidR="00B443AC">
        <w:rPr>
          <w:sz w:val="28"/>
          <w:szCs w:val="28"/>
        </w:rPr>
        <w:t>ого знака 3.20 «Обгон запрещен»</w:t>
      </w:r>
      <w:r w:rsidRPr="00E16DEB">
        <w:rPr>
          <w:sz w:val="28"/>
          <w:szCs w:val="28"/>
        </w:rPr>
        <w:t>. Также схема отражает траекторию движения транспортных средств по проезжей части дороги, обгоняемое транспортное средство двигалось без выезд</w:t>
      </w:r>
      <w:r w:rsidRPr="00E16DEB">
        <w:rPr>
          <w:sz w:val="28"/>
          <w:szCs w:val="28"/>
        </w:rPr>
        <w:t xml:space="preserve">а на обочину, обгоняющее транспортное средство с выездом на встречную полосу;  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- проектом организации дорожного движения автомобильной дороги «</w:t>
      </w:r>
      <w:r w:rsidRPr="00E16DEB" w:rsidR="00B443AC">
        <w:rPr>
          <w:sz w:val="28"/>
          <w:szCs w:val="28"/>
        </w:rPr>
        <w:t>Сургут-Нижневартовск</w:t>
      </w:r>
      <w:r w:rsidRPr="00E16DEB">
        <w:rPr>
          <w:sz w:val="28"/>
          <w:szCs w:val="28"/>
        </w:rPr>
        <w:t xml:space="preserve">», согласно которой на </w:t>
      </w:r>
      <w:r w:rsidRPr="00E16DEB" w:rsidR="0048623E">
        <w:rPr>
          <w:sz w:val="28"/>
          <w:szCs w:val="28"/>
        </w:rPr>
        <w:t>201</w:t>
      </w:r>
      <w:r w:rsidRPr="00E16DEB">
        <w:rPr>
          <w:sz w:val="28"/>
          <w:szCs w:val="28"/>
        </w:rPr>
        <w:t xml:space="preserve"> км.</w:t>
      </w:r>
      <w:r w:rsidRPr="00E16DEB">
        <w:rPr>
          <w:sz w:val="28"/>
          <w:szCs w:val="28"/>
        </w:rPr>
        <w:t xml:space="preserve"> участка автодороги установлен дорожный знак 3.20 «Обгон запре</w:t>
      </w:r>
      <w:r w:rsidRPr="00E16DEB">
        <w:rPr>
          <w:sz w:val="28"/>
          <w:szCs w:val="28"/>
        </w:rPr>
        <w:t>щен»;</w:t>
      </w:r>
    </w:p>
    <w:p w:rsidR="00D952F5" w:rsidRPr="00E16DEB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 xml:space="preserve">- копией водительского удостоверения на имя </w:t>
      </w:r>
      <w:r w:rsidRPr="00E16DEB" w:rsidR="00B443AC">
        <w:rPr>
          <w:rFonts w:ascii="Times New Roman" w:eastAsia="Times New Roman CYR" w:hAnsi="Times New Roman"/>
          <w:sz w:val="28"/>
          <w:szCs w:val="28"/>
        </w:rPr>
        <w:t>Чередов</w:t>
      </w:r>
      <w:r w:rsidRPr="00E16DEB" w:rsidR="00F87118">
        <w:rPr>
          <w:rFonts w:ascii="Times New Roman" w:eastAsia="Times New Roman CYR" w:hAnsi="Times New Roman"/>
          <w:sz w:val="28"/>
          <w:szCs w:val="28"/>
        </w:rPr>
        <w:t>а</w:t>
      </w:r>
      <w:r w:rsidRPr="00E16DEB">
        <w:rPr>
          <w:rFonts w:ascii="Times New Roman" w:hAnsi="Times New Roman"/>
          <w:sz w:val="28"/>
          <w:szCs w:val="28"/>
        </w:rPr>
        <w:t>;</w:t>
      </w:r>
    </w:p>
    <w:p w:rsidR="00D952F5" w:rsidRPr="00E16DEB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>- видеозаписью правонарушения;</w:t>
      </w:r>
    </w:p>
    <w:p w:rsidR="0048623E" w:rsidRPr="00E16DEB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>- карточкой операции с ВУ;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- реестром правонарушений.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Из диспозиции ч. 4 ст.12.15 КоАП РФ следует, что административно-противоправным и наказуемым признается любой </w:t>
      </w:r>
      <w:r w:rsidRPr="00E16DEB">
        <w:rPr>
          <w:sz w:val="28"/>
          <w:szCs w:val="28"/>
        </w:rPr>
        <w:t>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rFonts w:eastAsia="Calibri"/>
          <w:sz w:val="28"/>
          <w:szCs w:val="28"/>
          <w:lang w:eastAsia="en-US"/>
        </w:rPr>
        <w:t>Согласно разъяснениям, содержащимся в Пленуме  Верховного Суда Российской Фед</w:t>
      </w:r>
      <w:r w:rsidRPr="00E16DEB">
        <w:rPr>
          <w:rFonts w:eastAsia="Calibri"/>
          <w:sz w:val="28"/>
          <w:szCs w:val="28"/>
          <w:lang w:eastAsia="en-US"/>
        </w:rPr>
        <w:t>ерации от 25.06.2019 года № 20 «</w:t>
      </w:r>
      <w:r w:rsidRPr="00E16DEB">
        <w:rPr>
          <w:sz w:val="28"/>
          <w:szCs w:val="28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</w:t>
      </w:r>
      <w:r w:rsidRPr="00E16DEB">
        <w:rPr>
          <w:sz w:val="28"/>
          <w:szCs w:val="28"/>
        </w:rPr>
        <w:t>ениях» д</w:t>
      </w:r>
      <w:r w:rsidRPr="00E16DEB">
        <w:rPr>
          <w:rFonts w:eastAsia="Calibri"/>
          <w:sz w:val="28"/>
          <w:szCs w:val="28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</w:t>
      </w:r>
      <w:r w:rsidRPr="00E16DEB">
        <w:rPr>
          <w:rFonts w:eastAsia="Calibri"/>
          <w:sz w:val="28"/>
          <w:szCs w:val="28"/>
          <w:lang w:eastAsia="en-US"/>
        </w:rPr>
        <w:t>пятствия (</w:t>
      </w:r>
      <w:hyperlink r:id="rId4" w:history="1">
        <w:r w:rsidRPr="00E16DEB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пункт 1.2</w:t>
        </w:r>
      </w:hyperlink>
      <w:r w:rsidRPr="00E16DEB">
        <w:rPr>
          <w:rFonts w:eastAsia="Calibri"/>
          <w:sz w:val="28"/>
          <w:szCs w:val="28"/>
          <w:lang w:eastAsia="en-US"/>
        </w:rPr>
        <w:t xml:space="preserve"> ПДД РФ), которые квалифицируются по </w:t>
      </w:r>
      <w:hyperlink r:id="rId5" w:history="1">
        <w:r w:rsidRPr="00E16DEB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части 3</w:t>
        </w:r>
      </w:hyperlink>
      <w:r w:rsidRPr="00E16DEB">
        <w:rPr>
          <w:rFonts w:eastAsia="Calibri"/>
          <w:sz w:val="28"/>
          <w:szCs w:val="28"/>
          <w:lang w:eastAsia="en-US"/>
        </w:rPr>
        <w:t xml:space="preserve"> данной статьи), подлежат квалификации по </w:t>
      </w:r>
      <w:hyperlink r:id="rId6" w:history="1">
        <w:r w:rsidRPr="00E16DEB">
          <w:rPr>
            <w:rStyle w:val="Hyperlink"/>
            <w:rFonts w:eastAsia="Calibri"/>
            <w:color w:val="auto"/>
            <w:sz w:val="28"/>
            <w:szCs w:val="28"/>
            <w:lang w:eastAsia="en-US"/>
          </w:rPr>
          <w:t>части 4 статьи 12.15</w:t>
        </w:r>
      </w:hyperlink>
      <w:r w:rsidRPr="00E16DEB">
        <w:rPr>
          <w:rFonts w:eastAsia="Calibri"/>
          <w:sz w:val="28"/>
          <w:szCs w:val="28"/>
          <w:lang w:eastAsia="en-US"/>
        </w:rPr>
        <w:t xml:space="preserve"> Ко</w:t>
      </w:r>
      <w:r w:rsidRPr="00E16DEB">
        <w:rPr>
          <w:rFonts w:eastAsia="Calibri"/>
          <w:sz w:val="28"/>
          <w:szCs w:val="28"/>
          <w:lang w:eastAsia="en-US"/>
        </w:rPr>
        <w:t xml:space="preserve">АП РФ. </w:t>
      </w:r>
      <w:r w:rsidRPr="00E16DEB">
        <w:rPr>
          <w:sz w:val="28"/>
          <w:szCs w:val="28"/>
        </w:rPr>
        <w:t xml:space="preserve">Непосредственно такие требования </w:t>
      </w:r>
      <w:hyperlink r:id="rId7" w:anchor="/document/1305770/entry/1000" w:history="1">
        <w:r w:rsidRPr="00E16DEB">
          <w:rPr>
            <w:rStyle w:val="Hyperlink"/>
            <w:color w:val="auto"/>
            <w:sz w:val="28"/>
            <w:szCs w:val="28"/>
          </w:rPr>
          <w:t>ПДД</w:t>
        </w:r>
      </w:hyperlink>
      <w:r w:rsidRPr="00E16DEB">
        <w:rPr>
          <w:sz w:val="28"/>
          <w:szCs w:val="28"/>
        </w:rPr>
        <w:t xml:space="preserve"> РФ установлены, в частности, в следующих случаях:</w:t>
      </w:r>
      <w:r w:rsidRPr="00E16DEB">
        <w:rPr>
          <w:rFonts w:eastAsia="Calibri"/>
          <w:sz w:val="28"/>
          <w:szCs w:val="28"/>
          <w:lang w:eastAsia="en-US"/>
        </w:rPr>
        <w:t xml:space="preserve"> </w:t>
      </w:r>
      <w:r w:rsidRPr="00E16DEB">
        <w:rPr>
          <w:sz w:val="28"/>
          <w:szCs w:val="28"/>
        </w:rPr>
        <w:t>на любых дорогах с двусторонним движением запрещается движение по полосе, предна</w:t>
      </w:r>
      <w:r w:rsidRPr="00E16DEB">
        <w:rPr>
          <w:sz w:val="28"/>
          <w:szCs w:val="28"/>
        </w:rPr>
        <w:t xml:space="preserve">значенной для встречного движения, если она отделена </w:t>
      </w:r>
      <w:hyperlink r:id="rId7" w:anchor="/document/1305770/entry/2011" w:history="1">
        <w:r w:rsidRPr="00E16DEB">
          <w:rPr>
            <w:rStyle w:val="Hyperlink"/>
            <w:color w:val="auto"/>
            <w:sz w:val="28"/>
            <w:szCs w:val="28"/>
          </w:rPr>
          <w:t>разметкой 1.1</w:t>
        </w:r>
      </w:hyperlink>
      <w:r w:rsidRPr="00E16DEB">
        <w:rPr>
          <w:sz w:val="28"/>
          <w:szCs w:val="28"/>
        </w:rPr>
        <w:t>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Движение по дороге с двусторонним движением в нарушение требований дорожных </w:t>
      </w:r>
      <w:hyperlink r:id="rId7" w:anchor="/document/1305770/entry/320" w:history="1">
        <w:r w:rsidRPr="00E16DEB">
          <w:rPr>
            <w:rStyle w:val="Hyperlink"/>
            <w:color w:val="auto"/>
            <w:sz w:val="28"/>
            <w:szCs w:val="28"/>
          </w:rPr>
          <w:t>знаков 3.20</w:t>
        </w:r>
      </w:hyperlink>
      <w:r w:rsidRPr="00E16DEB">
        <w:rPr>
          <w:sz w:val="28"/>
          <w:szCs w:val="28"/>
        </w:rPr>
        <w:t xml:space="preserve"> "Обгон запрещен", </w:t>
      </w:r>
      <w:hyperlink r:id="rId7" w:anchor="/document/1305770/entry/322" w:history="1">
        <w:r w:rsidRPr="00E16DEB">
          <w:rPr>
            <w:rStyle w:val="Hyperlink"/>
            <w:color w:val="auto"/>
            <w:sz w:val="28"/>
            <w:szCs w:val="28"/>
          </w:rPr>
          <w:t>3.22</w:t>
        </w:r>
      </w:hyperlink>
      <w:r w:rsidRPr="00E16DEB">
        <w:rPr>
          <w:sz w:val="28"/>
          <w:szCs w:val="28"/>
        </w:rPr>
        <w:t xml:space="preserve"> "Обгон грузовым автомобилям запрещен", </w:t>
      </w:r>
      <w:hyperlink r:id="rId7" w:anchor="/document/1305770/entry/9511" w:history="1">
        <w:r w:rsidRPr="00E16DEB">
          <w:rPr>
            <w:rStyle w:val="Hyperlink"/>
            <w:color w:val="auto"/>
            <w:sz w:val="28"/>
            <w:szCs w:val="28"/>
          </w:rPr>
          <w:t>5.11.1</w:t>
        </w:r>
      </w:hyperlink>
      <w:r w:rsidRPr="00E16DEB">
        <w:rPr>
          <w:sz w:val="28"/>
          <w:szCs w:val="28"/>
        </w:rPr>
        <w:t xml:space="preserve"> "Дорога с полосой для маршрутных транспортных средств", </w:t>
      </w:r>
      <w:hyperlink r:id="rId7" w:anchor="/document/1305770/entry/5121" w:history="1">
        <w:r w:rsidRPr="00E16DEB">
          <w:rPr>
            <w:rStyle w:val="Hyperlink"/>
            <w:color w:val="auto"/>
            <w:sz w:val="28"/>
            <w:szCs w:val="28"/>
          </w:rPr>
          <w:t>5.11.2</w:t>
        </w:r>
      </w:hyperlink>
      <w:r w:rsidRPr="00E16DEB">
        <w:rPr>
          <w:sz w:val="28"/>
          <w:szCs w:val="28"/>
        </w:rPr>
        <w:t xml:space="preserve"> "Дорога с полосой для ве</w:t>
      </w:r>
      <w:r w:rsidRPr="00E16DEB">
        <w:rPr>
          <w:sz w:val="28"/>
          <w:szCs w:val="28"/>
        </w:rPr>
        <w:t xml:space="preserve">лосипедистов", </w:t>
      </w:r>
      <w:hyperlink r:id="rId7" w:anchor="/document/1305770/entry/95157" w:history="1">
        <w:r w:rsidRPr="00E16DEB">
          <w:rPr>
            <w:rStyle w:val="Hyperlink"/>
            <w:color w:val="auto"/>
            <w:sz w:val="28"/>
            <w:szCs w:val="28"/>
          </w:rPr>
          <w:t>5.15.7</w:t>
        </w:r>
      </w:hyperlink>
      <w:r w:rsidRPr="00E16DEB">
        <w:rPr>
          <w:sz w:val="28"/>
          <w:szCs w:val="28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7" w:anchor="/document/1305770/entry/2011" w:history="1">
        <w:r w:rsidRPr="00E16DEB">
          <w:rPr>
            <w:rStyle w:val="Hyperlink"/>
            <w:color w:val="auto"/>
            <w:sz w:val="28"/>
            <w:szCs w:val="28"/>
          </w:rPr>
          <w:t>разметки 1.1</w:t>
        </w:r>
      </w:hyperlink>
      <w:r w:rsidRPr="00E16DEB">
        <w:rPr>
          <w:sz w:val="28"/>
          <w:szCs w:val="28"/>
        </w:rPr>
        <w:t xml:space="preserve">, </w:t>
      </w:r>
      <w:hyperlink r:id="rId7" w:anchor="/document/1305770/entry/2013" w:history="1">
        <w:r w:rsidRPr="00E16DEB">
          <w:rPr>
            <w:rStyle w:val="Hyperlink"/>
            <w:color w:val="auto"/>
            <w:sz w:val="28"/>
            <w:szCs w:val="28"/>
          </w:rPr>
          <w:t>1.3</w:t>
        </w:r>
      </w:hyperlink>
      <w:r w:rsidRPr="00E16DEB">
        <w:rPr>
          <w:sz w:val="28"/>
          <w:szCs w:val="28"/>
        </w:rPr>
        <w:t xml:space="preserve">, </w:t>
      </w:r>
      <w:hyperlink r:id="rId7" w:anchor="/document/1305770/entry/2111" w:history="1">
        <w:r w:rsidRPr="00E16DEB">
          <w:rPr>
            <w:rStyle w:val="Hyperlink"/>
            <w:color w:val="auto"/>
            <w:sz w:val="28"/>
            <w:szCs w:val="28"/>
          </w:rPr>
          <w:t>1.11</w:t>
        </w:r>
      </w:hyperlink>
      <w:r w:rsidRPr="00E16DEB">
        <w:rPr>
          <w:sz w:val="28"/>
          <w:szCs w:val="28"/>
        </w:rPr>
        <w:t xml:space="preserve"> (разделяющих транспортные </w:t>
      </w:r>
      <w:r w:rsidRPr="00E16DEB">
        <w:rPr>
          <w:sz w:val="28"/>
          <w:szCs w:val="28"/>
        </w:rPr>
        <w:t xml:space="preserve">потоки </w:t>
      </w:r>
      <w:r w:rsidRPr="00E16DEB">
        <w:rPr>
          <w:sz w:val="28"/>
          <w:szCs w:val="28"/>
        </w:rPr>
        <w:t xml:space="preserve">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7" w:anchor="/document/12125267/entry/121504" w:history="1">
        <w:r w:rsidRPr="00E16DEB">
          <w:rPr>
            <w:rStyle w:val="Hyperlink"/>
            <w:color w:val="auto"/>
            <w:sz w:val="28"/>
            <w:szCs w:val="28"/>
          </w:rPr>
          <w:t>частью 4 статьи 12.15</w:t>
        </w:r>
      </w:hyperlink>
      <w:r w:rsidRPr="00E16DEB">
        <w:rPr>
          <w:sz w:val="28"/>
          <w:szCs w:val="28"/>
        </w:rPr>
        <w:t xml:space="preserve"> КоАП РФ. Невыполнен</w:t>
      </w:r>
      <w:r w:rsidRPr="00E16DEB">
        <w:rPr>
          <w:sz w:val="28"/>
          <w:szCs w:val="28"/>
        </w:rPr>
        <w:t xml:space="preserve">ие требований дорожных </w:t>
      </w:r>
      <w:hyperlink r:id="rId7" w:anchor="/document/1305770/entry/4043" w:history="1">
        <w:r w:rsidRPr="00E16DEB">
          <w:rPr>
            <w:rStyle w:val="Hyperlink"/>
            <w:color w:val="auto"/>
            <w:sz w:val="28"/>
            <w:szCs w:val="28"/>
          </w:rPr>
          <w:t>знаков 4.3</w:t>
        </w:r>
      </w:hyperlink>
      <w:r w:rsidRPr="00E16DEB">
        <w:rPr>
          <w:sz w:val="28"/>
          <w:szCs w:val="28"/>
        </w:rPr>
        <w:t xml:space="preserve"> "Круговое движение", </w:t>
      </w:r>
      <w:hyperlink r:id="rId7" w:anchor="/document/1305770/entry/31" w:history="1">
        <w:r w:rsidRPr="00E16DEB">
          <w:rPr>
            <w:rStyle w:val="Hyperlink"/>
            <w:color w:val="auto"/>
            <w:sz w:val="28"/>
            <w:szCs w:val="28"/>
          </w:rPr>
          <w:t>3.1</w:t>
        </w:r>
      </w:hyperlink>
      <w:r w:rsidRPr="00E16DEB">
        <w:rPr>
          <w:sz w:val="28"/>
          <w:szCs w:val="28"/>
        </w:rPr>
        <w:t xml:space="preserve"> "Въезд запрещен" (в том числе с </w:t>
      </w:r>
      <w:hyperlink r:id="rId7" w:anchor="/document/1305770/entry/9814" w:history="1">
        <w:r w:rsidRPr="00E16DEB">
          <w:rPr>
            <w:rStyle w:val="Hyperlink"/>
            <w:color w:val="auto"/>
            <w:sz w:val="28"/>
            <w:szCs w:val="28"/>
          </w:rPr>
          <w:t>табличкой 8.14</w:t>
        </w:r>
      </w:hyperlink>
      <w:r w:rsidRPr="00E16DEB">
        <w:rPr>
          <w:sz w:val="28"/>
          <w:szCs w:val="28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</w:t>
      </w:r>
      <w:r w:rsidRPr="00E16DEB">
        <w:rPr>
          <w:sz w:val="28"/>
          <w:szCs w:val="28"/>
        </w:rPr>
        <w:t>нной норме.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В соответствии с п. 1.3 ПДД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Согласно Приложению 1 к ПДД, к запрещающим дорожным знакам относится знак 3.20 «Обго</w:t>
      </w:r>
      <w:r w:rsidRPr="00E16DEB">
        <w:rPr>
          <w:sz w:val="28"/>
          <w:szCs w:val="28"/>
        </w:rPr>
        <w:t>н запрещен», которым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Факт совершения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48623E">
        <w:rPr>
          <w:rFonts w:eastAsia="Times New Roman CYR"/>
          <w:sz w:val="28"/>
          <w:szCs w:val="28"/>
        </w:rPr>
        <w:t>ым</w:t>
      </w:r>
      <w:r w:rsidRPr="00E16DEB">
        <w:rPr>
          <w:sz w:val="28"/>
          <w:szCs w:val="28"/>
          <w:lang w:bidi="ru-RU"/>
        </w:rPr>
        <w:t xml:space="preserve"> </w:t>
      </w:r>
      <w:r w:rsidRPr="00E16DEB">
        <w:rPr>
          <w:sz w:val="28"/>
          <w:szCs w:val="28"/>
        </w:rPr>
        <w:t>выезда на сторону дороги, предназначенную для встречного движ</w:t>
      </w:r>
      <w:r w:rsidRPr="00E16DEB">
        <w:rPr>
          <w:sz w:val="28"/>
          <w:szCs w:val="28"/>
        </w:rPr>
        <w:t>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видеозаписью правонарушения, сх</w:t>
      </w:r>
      <w:r w:rsidRPr="00E16DEB">
        <w:rPr>
          <w:sz w:val="28"/>
          <w:szCs w:val="28"/>
        </w:rPr>
        <w:t>емой места нарушения ПДД, проектом (дислокацией) организации дорожного движения автомобильной дороги).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</w:t>
      </w:r>
      <w:r w:rsidRPr="00E16DEB">
        <w:rPr>
          <w:sz w:val="28"/>
          <w:szCs w:val="28"/>
        </w:rPr>
        <w:t xml:space="preserve">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</w:t>
      </w:r>
      <w:r w:rsidRPr="00E16DEB">
        <w:rPr>
          <w:sz w:val="28"/>
          <w:szCs w:val="28"/>
        </w:rPr>
        <w:t xml:space="preserve"> ответственности, а также иные обстоятельства, имеющие значение для правильного разрешения дела.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Действия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</w:rPr>
        <w:t>а</w:t>
      </w:r>
      <w:r w:rsidRPr="00E16DEB">
        <w:rPr>
          <w:sz w:val="28"/>
          <w:szCs w:val="28"/>
          <w:lang w:bidi="ru-RU"/>
        </w:rPr>
        <w:t xml:space="preserve"> мировой </w:t>
      </w:r>
      <w:r w:rsidRPr="00E16DEB">
        <w:rPr>
          <w:sz w:val="28"/>
          <w:szCs w:val="28"/>
        </w:rPr>
        <w:t>судья квалифицирует по ч. 4 ст. 12.15 Кодекса Российской Федерации об административных правонарушениях, как выезд в нарушение Правил дорожного движения на сторону дороги, предназначенную для встречного движения, за исключением слу</w:t>
      </w:r>
      <w:r w:rsidRPr="00E16DEB">
        <w:rPr>
          <w:sz w:val="28"/>
          <w:szCs w:val="28"/>
        </w:rPr>
        <w:t>чаев, предусмотренных частью 3 настоящей статьи.</w:t>
      </w:r>
    </w:p>
    <w:p w:rsidR="00D952F5" w:rsidRPr="00E16DEB" w:rsidP="00D952F5">
      <w:pPr>
        <w:ind w:firstLine="567"/>
        <w:jc w:val="both"/>
        <w:rPr>
          <w:sz w:val="28"/>
          <w:szCs w:val="28"/>
          <w:lang w:bidi="ru-RU"/>
        </w:rPr>
      </w:pPr>
      <w:r w:rsidRPr="00E16DEB">
        <w:rPr>
          <w:sz w:val="28"/>
          <w:szCs w:val="28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</w:rPr>
        <w:t>а</w:t>
      </w:r>
      <w:r w:rsidRPr="00E16DEB">
        <w:rPr>
          <w:rFonts w:eastAsia="Times New Roman CYR"/>
          <w:sz w:val="28"/>
          <w:szCs w:val="28"/>
        </w:rPr>
        <w:t>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Обстоятельств, смягчающих административную ответственность в соответствии со ст. 4</w:t>
      </w:r>
      <w:r w:rsidRPr="00E16DEB">
        <w:rPr>
          <w:sz w:val="28"/>
          <w:szCs w:val="28"/>
        </w:rPr>
        <w:t xml:space="preserve">.2 Кодекса Российской Федерации об административных правонарушениях, мировой судья </w:t>
      </w:r>
      <w:r w:rsidRPr="00E16DEB">
        <w:rPr>
          <w:sz w:val="28"/>
          <w:szCs w:val="28"/>
        </w:rPr>
        <w:t xml:space="preserve">не усматривает. 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</w:t>
      </w:r>
      <w:r w:rsidRPr="00E16DEB">
        <w:rPr>
          <w:sz w:val="28"/>
          <w:szCs w:val="28"/>
        </w:rPr>
        <w:t xml:space="preserve">правонарушениях, является повторное совершение </w:t>
      </w:r>
      <w:r w:rsidRPr="00E16DEB">
        <w:rPr>
          <w:sz w:val="28"/>
          <w:szCs w:val="28"/>
        </w:rPr>
        <w:t>однородного административного правонарушения, предусмотренного главой 12 КоАП РФ.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Учитывая установленные обстоятельства, судья считает возможным назначить</w:t>
      </w:r>
      <w:r w:rsidRPr="00E16DEB">
        <w:rPr>
          <w:sz w:val="28"/>
          <w:szCs w:val="28"/>
          <w:lang w:bidi="ru-RU"/>
        </w:rPr>
        <w:t xml:space="preserve">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F87118">
        <w:rPr>
          <w:rFonts w:eastAsia="Times New Roman CYR"/>
          <w:sz w:val="28"/>
          <w:szCs w:val="28"/>
        </w:rPr>
        <w:t>у</w:t>
      </w:r>
      <w:r w:rsidRPr="00E16DEB">
        <w:rPr>
          <w:sz w:val="28"/>
          <w:szCs w:val="28"/>
          <w:lang w:bidi="ru-RU"/>
        </w:rPr>
        <w:t xml:space="preserve"> </w:t>
      </w:r>
      <w:r w:rsidRPr="00E16DEB">
        <w:rPr>
          <w:sz w:val="28"/>
          <w:szCs w:val="28"/>
        </w:rPr>
        <w:t>наказание в виде административного штрафа.</w:t>
      </w:r>
    </w:p>
    <w:p w:rsidR="00D952F5" w:rsidRPr="00E16DEB" w:rsidP="00D952F5">
      <w:pPr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</w:rPr>
        <w:t xml:space="preserve">С </w:t>
      </w:r>
      <w:r w:rsidRPr="00E16DEB">
        <w:rPr>
          <w:sz w:val="28"/>
          <w:szCs w:val="28"/>
        </w:rPr>
        <w:t>учётом изложенного, руководствуясь ст.ст. 29.9, 29.10 Кодекса Российской Федерации об административных правонарушениях, мировой судья</w:t>
      </w:r>
    </w:p>
    <w:p w:rsidR="00D952F5" w:rsidRPr="00E16DEB" w:rsidP="00D952F5">
      <w:pPr>
        <w:pStyle w:val="21"/>
        <w:ind w:firstLine="720"/>
        <w:jc w:val="center"/>
        <w:rPr>
          <w:sz w:val="28"/>
          <w:szCs w:val="28"/>
        </w:rPr>
      </w:pPr>
    </w:p>
    <w:p w:rsidR="00D952F5" w:rsidRPr="00E16DEB" w:rsidP="00D952F5">
      <w:pPr>
        <w:pStyle w:val="21"/>
        <w:ind w:firstLine="720"/>
        <w:jc w:val="center"/>
        <w:rPr>
          <w:sz w:val="28"/>
          <w:szCs w:val="28"/>
        </w:rPr>
      </w:pPr>
      <w:r w:rsidRPr="00E16DEB">
        <w:rPr>
          <w:sz w:val="28"/>
          <w:szCs w:val="28"/>
        </w:rPr>
        <w:t>ПОСТАНОВИЛ:</w:t>
      </w:r>
    </w:p>
    <w:p w:rsidR="00D952F5" w:rsidRPr="00E16DEB" w:rsidP="00D952F5">
      <w:pPr>
        <w:pStyle w:val="21"/>
        <w:ind w:firstLine="720"/>
        <w:jc w:val="center"/>
        <w:rPr>
          <w:sz w:val="28"/>
          <w:szCs w:val="28"/>
        </w:rPr>
      </w:pPr>
    </w:p>
    <w:p w:rsidR="00D952F5" w:rsidRPr="00E16DEB" w:rsidP="00D952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DEB">
        <w:rPr>
          <w:sz w:val="28"/>
          <w:szCs w:val="28"/>
          <w:lang w:eastAsia="ar-SA"/>
        </w:rPr>
        <w:t xml:space="preserve">признать </w:t>
      </w:r>
      <w:r w:rsidRPr="00E16DEB" w:rsidR="00B443AC">
        <w:rPr>
          <w:rFonts w:eastAsia="Times New Roman CYR"/>
          <w:sz w:val="28"/>
          <w:szCs w:val="28"/>
        </w:rPr>
        <w:t>Чередов</w:t>
      </w:r>
      <w:r w:rsidRPr="00E16DEB" w:rsidR="0048623E">
        <w:rPr>
          <w:rFonts w:eastAsia="Times New Roman CYR"/>
          <w:sz w:val="28"/>
          <w:szCs w:val="28"/>
        </w:rPr>
        <w:t>а</w:t>
      </w:r>
      <w:r w:rsidRPr="00E16DEB" w:rsidR="00B443AC">
        <w:rPr>
          <w:rFonts w:eastAsia="Times New Roman CYR"/>
          <w:sz w:val="28"/>
          <w:szCs w:val="28"/>
        </w:rPr>
        <w:t xml:space="preserve"> </w:t>
      </w:r>
      <w:r w:rsidR="00E16DEB">
        <w:rPr>
          <w:rFonts w:eastAsia="Times New Roman CYR"/>
          <w:sz w:val="28"/>
          <w:szCs w:val="28"/>
        </w:rPr>
        <w:t>И.А.</w:t>
      </w:r>
      <w:r w:rsidRPr="00E16DEB">
        <w:rPr>
          <w:sz w:val="28"/>
          <w:szCs w:val="28"/>
          <w:lang w:eastAsia="ar-SA"/>
        </w:rPr>
        <w:t xml:space="preserve"> </w:t>
      </w:r>
      <w:r w:rsidRPr="00E16DEB">
        <w:rPr>
          <w:sz w:val="28"/>
          <w:szCs w:val="28"/>
        </w:rPr>
        <w:t>виновным в совершении административного правонарушения, предусмотренн</w:t>
      </w:r>
      <w:r w:rsidRPr="00E16DEB">
        <w:rPr>
          <w:sz w:val="28"/>
          <w:szCs w:val="28"/>
        </w:rPr>
        <w:t>ого ч. 4 ст. 12.15 Кодекса Российской Федерации об административных правонарушениях и назначить ему наказание в виде административного штрафа в размере 5 000 (пяти тысяч) рублей.</w:t>
      </w:r>
    </w:p>
    <w:p w:rsidR="00D952F5" w:rsidRPr="00E16DEB" w:rsidP="00D952F5">
      <w:pPr>
        <w:ind w:firstLine="708"/>
        <w:jc w:val="both"/>
        <w:rPr>
          <w:sz w:val="28"/>
          <w:szCs w:val="28"/>
        </w:rPr>
      </w:pPr>
      <w:r w:rsidRPr="00E16DEB">
        <w:rPr>
          <w:sz w:val="28"/>
          <w:szCs w:val="28"/>
        </w:rPr>
        <w:t>При уплате административного штрафа не позднее двадцати дней со дня вынесения</w:t>
      </w:r>
      <w:r w:rsidRPr="00E16DEB">
        <w:rPr>
          <w:sz w:val="28"/>
          <w:szCs w:val="28"/>
        </w:rPr>
        <w:t xml:space="preserve"> постановления о наложении административного штрафа, административный штраф может быть уплачен в размере 2500 (двух тысяч пятисот) рублей.  </w:t>
      </w:r>
    </w:p>
    <w:p w:rsidR="00D952F5" w:rsidRPr="00E16DEB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>Штраф подлежит уплате: Получатель УФК по ХМАО-Югре (УМВД России по ХМАО-Югре) номер счета получателя платежа 031006</w:t>
      </w:r>
      <w:r w:rsidRPr="00E16DEB">
        <w:rPr>
          <w:rFonts w:ascii="Times New Roman" w:hAnsi="Times New Roman"/>
          <w:sz w:val="28"/>
          <w:szCs w:val="28"/>
        </w:rPr>
        <w:t xml:space="preserve">43000000018700 в РКЦ г. Ханты-Мансийска// УФК по Ханты-Мансийскому автономному округу-Югре г. Ханты-Мансийск,  БИК 007162163 ОКТМО </w:t>
      </w:r>
      <w:r w:rsidRPr="00E16DEB">
        <w:rPr>
          <w:rFonts w:ascii="Times New Roman" w:hAnsi="Times New Roman"/>
          <w:sz w:val="28"/>
          <w:szCs w:val="28"/>
        </w:rPr>
        <w:t>7181</w:t>
      </w:r>
      <w:r w:rsidRPr="00E16DEB" w:rsidR="0048623E">
        <w:rPr>
          <w:rFonts w:ascii="Times New Roman" w:hAnsi="Times New Roman"/>
          <w:sz w:val="28"/>
          <w:szCs w:val="28"/>
        </w:rPr>
        <w:t>9</w:t>
      </w:r>
      <w:r w:rsidRPr="00E16DEB">
        <w:rPr>
          <w:rFonts w:ascii="Times New Roman" w:hAnsi="Times New Roman"/>
          <w:sz w:val="28"/>
          <w:szCs w:val="28"/>
        </w:rPr>
        <w:t>000</w:t>
      </w:r>
      <w:r w:rsidRPr="00E16DEB">
        <w:rPr>
          <w:rFonts w:ascii="Times New Roman" w:hAnsi="Times New Roman"/>
          <w:sz w:val="28"/>
          <w:szCs w:val="28"/>
        </w:rPr>
        <w:t xml:space="preserve"> ИНН 8601010390 КПП 860101001, кор./счет 40102810245370000007, КБК 18811601123010001140</w:t>
      </w:r>
      <w:r w:rsidRPr="00E16DEB" w:rsidR="00F87118">
        <w:rPr>
          <w:rFonts w:ascii="Times New Roman" w:hAnsi="Times New Roman"/>
          <w:sz w:val="28"/>
          <w:szCs w:val="28"/>
        </w:rPr>
        <w:t>,</w:t>
      </w:r>
      <w:r w:rsidRPr="00E16DEB">
        <w:rPr>
          <w:rFonts w:ascii="Times New Roman" w:hAnsi="Times New Roman"/>
          <w:sz w:val="28"/>
          <w:szCs w:val="28"/>
        </w:rPr>
        <w:t xml:space="preserve"> </w:t>
      </w:r>
      <w:r w:rsidRPr="00E16DEB">
        <w:rPr>
          <w:rFonts w:ascii="Times New Roman" w:hAnsi="Times New Roman"/>
          <w:sz w:val="28"/>
          <w:szCs w:val="28"/>
        </w:rPr>
        <w:t xml:space="preserve">УИН </w:t>
      </w:r>
      <w:r w:rsidRPr="00E16DEB" w:rsidR="0048623E">
        <w:rPr>
          <w:rFonts w:ascii="Times New Roman" w:hAnsi="Times New Roman"/>
          <w:sz w:val="28"/>
          <w:szCs w:val="28"/>
        </w:rPr>
        <w:t>18810486240280003153</w:t>
      </w:r>
      <w:r w:rsidRPr="00E16DEB">
        <w:rPr>
          <w:rFonts w:ascii="Times New Roman" w:hAnsi="Times New Roman"/>
          <w:sz w:val="28"/>
          <w:szCs w:val="28"/>
        </w:rPr>
        <w:t xml:space="preserve">. </w:t>
      </w:r>
    </w:p>
    <w:p w:rsidR="00D952F5" w:rsidRPr="00E16DEB" w:rsidP="00D952F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>В</w:t>
      </w:r>
      <w:r w:rsidRPr="00E16DEB">
        <w:rPr>
          <w:rFonts w:ascii="Times New Roman" w:hAnsi="Times New Roman"/>
          <w:sz w:val="28"/>
          <w:szCs w:val="28"/>
        </w:rPr>
        <w:t xml:space="preserve">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D952F5" w:rsidRPr="00E16DEB" w:rsidP="00D952F5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6DEB">
        <w:rPr>
          <w:rFonts w:ascii="Times New Roman" w:hAnsi="Times New Roman"/>
          <w:sz w:val="28"/>
          <w:szCs w:val="28"/>
        </w:rPr>
        <w:t>Постановление может быть обжалов</w:t>
      </w:r>
      <w:r w:rsidRPr="00E16DEB">
        <w:rPr>
          <w:rFonts w:ascii="Times New Roman" w:hAnsi="Times New Roman"/>
          <w:sz w:val="28"/>
          <w:szCs w:val="28"/>
        </w:rPr>
        <w:t xml:space="preserve">ано в Нефтеюганский районный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D952F5" w:rsidRPr="00E16DEB" w:rsidP="00D95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6DEB">
        <w:rPr>
          <w:sz w:val="28"/>
          <w:szCs w:val="28"/>
        </w:rPr>
        <w:tab/>
      </w:r>
    </w:p>
    <w:p w:rsidR="00D952F5" w:rsidRPr="00E16DEB" w:rsidP="00D952F5">
      <w:pPr>
        <w:ind w:firstLine="567"/>
        <w:rPr>
          <w:sz w:val="28"/>
          <w:szCs w:val="28"/>
        </w:rPr>
      </w:pPr>
      <w:r w:rsidRPr="00E16DEB">
        <w:rPr>
          <w:sz w:val="28"/>
          <w:szCs w:val="28"/>
        </w:rPr>
        <w:t xml:space="preserve">Мировой судья </w:t>
      </w:r>
      <w:r w:rsidRPr="00E16DEB">
        <w:rPr>
          <w:sz w:val="28"/>
          <w:szCs w:val="28"/>
        </w:rPr>
        <w:tab/>
      </w:r>
      <w:r w:rsidRPr="00E16DEB">
        <w:rPr>
          <w:sz w:val="28"/>
          <w:szCs w:val="28"/>
        </w:rPr>
        <w:tab/>
      </w:r>
      <w:r w:rsidRPr="00E16DEB">
        <w:rPr>
          <w:sz w:val="28"/>
          <w:szCs w:val="28"/>
        </w:rPr>
        <w:tab/>
      </w:r>
      <w:r w:rsidRPr="00E16DEB">
        <w:rPr>
          <w:sz w:val="28"/>
          <w:szCs w:val="28"/>
        </w:rPr>
        <w:tab/>
      </w:r>
      <w:r w:rsidRPr="00E16DEB">
        <w:rPr>
          <w:sz w:val="28"/>
          <w:szCs w:val="28"/>
        </w:rPr>
        <w:tab/>
      </w:r>
      <w:r w:rsidRPr="00E16DEB">
        <w:rPr>
          <w:sz w:val="28"/>
          <w:szCs w:val="28"/>
        </w:rPr>
        <w:tab/>
        <w:t>Биктимирова С.Т.</w:t>
      </w:r>
    </w:p>
    <w:p w:rsidR="00ED0A79" w:rsidRPr="00E16DEB" w:rsidP="00E70851">
      <w:pPr>
        <w:rPr>
          <w:sz w:val="28"/>
          <w:szCs w:val="28"/>
        </w:rPr>
      </w:pPr>
    </w:p>
    <w:sectPr w:rsidSect="00F87118">
      <w:headerReference w:type="default" r:id="rId8"/>
      <w:pgSz w:w="11906" w:h="16838"/>
      <w:pgMar w:top="851" w:right="851" w:bottom="851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2850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B443AC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http://192.168.51.167/xlp1/</w:t>
          </w:r>
        </w:p>
      </w:tc>
      <w:tc>
        <w:tcPr>
          <w:tcW w:w="693" w:type="dxa"/>
          <w:shd w:val="clear" w:color="auto" w:fill="auto"/>
        </w:tcPr>
        <w:p w:rsidR="00B443AC" w:rsidRPr="00D952F5">
          <w:pPr>
            <w:pStyle w:val="Header"/>
            <w:rPr>
              <w:color w:val="FFFFFF"/>
              <w:lang w:val="en-US"/>
            </w:rPr>
          </w:pPr>
          <w:r w:rsidRPr="00D952F5">
            <w:rPr>
              <w:color w:val="FFFFFF"/>
              <w:lang w:val="en-US"/>
            </w:rPr>
            <w:t>069de058-4b46-44a4-a14f-4ad8a3864cc7</w:t>
          </w:r>
        </w:p>
      </w:tc>
    </w:tr>
  </w:tbl>
  <w:p w:rsidR="00B443AC" w:rsidRPr="00D952F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D6B9A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23E"/>
    <w:rsid w:val="00486F65"/>
    <w:rsid w:val="004B0163"/>
    <w:rsid w:val="004D3325"/>
    <w:rsid w:val="004D6DE2"/>
    <w:rsid w:val="00516B54"/>
    <w:rsid w:val="00530A06"/>
    <w:rsid w:val="00532F94"/>
    <w:rsid w:val="0054461C"/>
    <w:rsid w:val="005536FF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43AC"/>
    <w:rsid w:val="00B46D85"/>
    <w:rsid w:val="00B53E5D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952F5"/>
    <w:rsid w:val="00DE01F2"/>
    <w:rsid w:val="00DE768E"/>
    <w:rsid w:val="00DF199D"/>
    <w:rsid w:val="00E12323"/>
    <w:rsid w:val="00E16DEB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87118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8635E98-EFE0-421C-979E-4DA3477B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52F5"/>
    <w:rPr>
      <w:color w:val="0000FF"/>
      <w:u w:val="single"/>
    </w:rPr>
  </w:style>
  <w:style w:type="paragraph" w:styleId="BodyText">
    <w:name w:val="Body Text"/>
    <w:basedOn w:val="Normal"/>
    <w:link w:val="a"/>
    <w:unhideWhenUsed/>
    <w:rsid w:val="00D952F5"/>
    <w:pPr>
      <w:jc w:val="both"/>
    </w:pPr>
    <w:rPr>
      <w:lang w:val="x-none" w:eastAsia="x-none"/>
    </w:rPr>
  </w:style>
  <w:style w:type="character" w:customStyle="1" w:styleId="a">
    <w:name w:val="Основной текст Знак"/>
    <w:link w:val="BodyText"/>
    <w:rsid w:val="00D952F5"/>
    <w:rPr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D952F5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Normal"/>
    <w:rsid w:val="00D952F5"/>
    <w:pPr>
      <w:jc w:val="both"/>
    </w:pPr>
    <w:rPr>
      <w:szCs w:val="20"/>
      <w:lang w:eastAsia="ar-SA"/>
    </w:rPr>
  </w:style>
  <w:style w:type="character" w:customStyle="1" w:styleId="2">
    <w:name w:val="Основной текст (2)_"/>
    <w:link w:val="20"/>
    <w:locked/>
    <w:rsid w:val="00D952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952F5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