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4"/>
        <w:gridCol w:w="478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Style w:val="cat-Timegrp-20rplc-2"/>
          <w:rFonts w:ascii="Times New Roman" w:eastAsia="Times New Roman" w:hAnsi="Times New Roman" w:cs="Times New Roman"/>
        </w:rPr>
        <w:t>время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№3 Ханты-Мансийского судебного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мировой судья судебного участка №6 Ханты-Мансийского судебного </w:t>
      </w:r>
      <w:r>
        <w:rPr>
          <w:rStyle w:val="cat-Addressgrp-2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0375</w:t>
      </w:r>
      <w:r>
        <w:rPr>
          <w:rFonts w:ascii="Times New Roman" w:eastAsia="Times New Roman" w:hAnsi="Times New Roman" w:cs="Times New Roman"/>
        </w:rPr>
        <w:t>-2803/202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ст.20.2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Style w:val="cat-FIOgrp-12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</w:rPr>
        <w:t>...</w:t>
      </w:r>
      <w:r>
        <w:rPr>
          <w:rStyle w:val="cat-PassportDatagrp-19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проживающего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не работающего,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 имеющего инвалидность 3 группы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1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ч.1 ст.32.2 КоАП РФ, административный штраф в размере </w:t>
      </w:r>
      <w:r>
        <w:rPr>
          <w:rStyle w:val="cat-Sumgrp-18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86263293/5055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правонарушен</w:t>
      </w:r>
      <w:r>
        <w:rPr>
          <w:rFonts w:ascii="Times New Roman" w:eastAsia="Times New Roman" w:hAnsi="Times New Roman" w:cs="Times New Roman"/>
        </w:rPr>
        <w:t xml:space="preserve">ия, предусмотренного </w:t>
      </w:r>
      <w:r>
        <w:rPr>
          <w:rFonts w:ascii="Times New Roman" w:eastAsia="Times New Roman" w:hAnsi="Times New Roman" w:cs="Times New Roman"/>
        </w:rPr>
        <w:t>ч.1 ст.19.24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3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помощью защитника не воспользовался, </w:t>
      </w:r>
      <w:r>
        <w:rPr>
          <w:rFonts w:ascii="Times New Roman" w:eastAsia="Times New Roman" w:hAnsi="Times New Roman" w:cs="Times New Roman"/>
        </w:rPr>
        <w:t xml:space="preserve">пояснил, что </w:t>
      </w:r>
      <w:r>
        <w:rPr>
          <w:rFonts w:ascii="Times New Roman" w:eastAsia="Times New Roman" w:hAnsi="Times New Roman" w:cs="Times New Roman"/>
        </w:rPr>
        <w:t xml:space="preserve">штраф по постановлению не оплатил, </w:t>
      </w:r>
      <w:r>
        <w:rPr>
          <w:rFonts w:ascii="Times New Roman" w:eastAsia="Times New Roman" w:hAnsi="Times New Roman" w:cs="Times New Roman"/>
        </w:rPr>
        <w:t xml:space="preserve">так как </w:t>
      </w:r>
      <w:r>
        <w:rPr>
          <w:rFonts w:ascii="Times New Roman" w:eastAsia="Times New Roman" w:hAnsi="Times New Roman" w:cs="Times New Roman"/>
        </w:rPr>
        <w:t>не было финансовой возможности</w:t>
      </w:r>
      <w:r>
        <w:rPr>
          <w:rFonts w:ascii="Times New Roman" w:eastAsia="Times New Roman" w:hAnsi="Times New Roman" w:cs="Times New Roman"/>
        </w:rPr>
        <w:t xml:space="preserve">. Инвалидности 1 и 2 группы не имеет.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FIOgrp-13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МО МВД России «Ханты-Мансийский» в отношении </w:t>
      </w:r>
      <w:r>
        <w:rPr>
          <w:rStyle w:val="cat-FIOgrp-13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ч.1 ст.19.24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8rplc-19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Style w:val="cat-Dategrp-7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</w:rPr>
        <w:t>385281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86263293/5055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рапортом </w:t>
      </w:r>
      <w:r>
        <w:rPr>
          <w:rStyle w:val="cat-FIOgrp-16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ППСП МОМВД России «Ханты-Мансийский» </w:t>
      </w:r>
      <w:r>
        <w:rPr>
          <w:rStyle w:val="cat-FIOgrp-15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объяснениями </w:t>
      </w:r>
      <w:r>
        <w:rPr>
          <w:rStyle w:val="cat-FIOgrp-13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3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3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Смягчающим административную ответственность обстоятельством является признание вины, </w:t>
      </w:r>
      <w:r>
        <w:rPr>
          <w:rFonts w:ascii="Times New Roman" w:eastAsia="Times New Roman" w:hAnsi="Times New Roman" w:cs="Times New Roman"/>
        </w:rPr>
        <w:t xml:space="preserve">наличие инвалидности 3 группы, </w:t>
      </w:r>
      <w:r>
        <w:rPr>
          <w:rFonts w:ascii="Times New Roman" w:eastAsia="Times New Roman" w:hAnsi="Times New Roman" w:cs="Times New Roman"/>
        </w:rPr>
        <w:t>отягчающим административную ответственность обстоятельством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целях предупреждения совершения новых правонарушений как самим правонарушителем, так и другими лицами, суд назначает </w:t>
      </w:r>
      <w:r>
        <w:rPr>
          <w:rStyle w:val="cat-FIOgrp-13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2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одни</w:t>
      </w:r>
      <w:r>
        <w:rPr>
          <w:rFonts w:ascii="Times New Roman" w:eastAsia="Times New Roman" w:hAnsi="Times New Roman" w:cs="Times New Roman"/>
        </w:rPr>
        <w:t>) сут</w:t>
      </w:r>
      <w:r>
        <w:rPr>
          <w:rFonts w:ascii="Times New Roman" w:eastAsia="Times New Roman" w:hAnsi="Times New Roman" w:cs="Times New Roman"/>
        </w:rPr>
        <w:t>ки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исчислять с </w:t>
      </w:r>
      <w:r>
        <w:rPr>
          <w:rStyle w:val="cat-Timegrp-20rplc-37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3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39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40"/>
          <w:rFonts w:ascii="Times New Roman" w:eastAsia="Times New Roman" w:hAnsi="Times New Roman" w:cs="Times New Roman"/>
        </w:rPr>
        <w:t>фио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Timegrp-20rplc-2">
    <w:name w:val="cat-Time grp-20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21rplc-10">
    <w:name w:val="cat-Time grp-21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8rplc-13">
    <w:name w:val="cat-Sum grp-18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Sumgrp-18rplc-19">
    <w:name w:val="cat-Sum grp-18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Dategrp-7rplc-27">
    <w:name w:val="cat-Date grp-7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FIOgrp-13rplc-31">
    <w:name w:val="cat-FIO grp-13 rplc-31"/>
    <w:basedOn w:val="DefaultParagraphFont"/>
  </w:style>
  <w:style w:type="character" w:customStyle="1" w:styleId="cat-Dategrp-10rplc-32">
    <w:name w:val="cat-Date grp-10 rplc-32"/>
    <w:basedOn w:val="DefaultParagraphFont"/>
  </w:style>
  <w:style w:type="character" w:customStyle="1" w:styleId="cat-FIOgrp-13rplc-33">
    <w:name w:val="cat-FIO grp-13 rplc-33"/>
    <w:basedOn w:val="DefaultParagraphFont"/>
  </w:style>
  <w:style w:type="character" w:customStyle="1" w:styleId="cat-FIOgrp-13rplc-34">
    <w:name w:val="cat-FIO grp-13 rplc-34"/>
    <w:basedOn w:val="DefaultParagraphFont"/>
  </w:style>
  <w:style w:type="character" w:customStyle="1" w:styleId="cat-FIOgrp-13rplc-35">
    <w:name w:val="cat-FIO grp-13 rplc-35"/>
    <w:basedOn w:val="DefaultParagraphFont"/>
  </w:style>
  <w:style w:type="character" w:customStyle="1" w:styleId="cat-FIOgrp-12rplc-36">
    <w:name w:val="cat-FIO grp-12 rplc-36"/>
    <w:basedOn w:val="DefaultParagraphFont"/>
  </w:style>
  <w:style w:type="character" w:customStyle="1" w:styleId="cat-Timegrp-20rplc-37">
    <w:name w:val="cat-Time grp-20 rplc-37"/>
    <w:basedOn w:val="DefaultParagraphFont"/>
  </w:style>
  <w:style w:type="character" w:customStyle="1" w:styleId="cat-Dategrp-11rplc-38">
    <w:name w:val="cat-Date grp-11 rplc-38"/>
    <w:basedOn w:val="DefaultParagraphFont"/>
  </w:style>
  <w:style w:type="character" w:customStyle="1" w:styleId="cat-FIOgrp-17rplc-39">
    <w:name w:val="cat-FIO grp-17 rplc-39"/>
    <w:basedOn w:val="DefaultParagraphFont"/>
  </w:style>
  <w:style w:type="character" w:customStyle="1" w:styleId="cat-FIOgrp-17rplc-40">
    <w:name w:val="cat-FIO grp-17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