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05-0270/2601/2025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cat-Dategrp-6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обязанности мирового судьи судебного участка № 1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поступления дела мировой судья судебного участка № 4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Наталья Валерьевна Разумная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без участия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Кашлюкова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Кыргызстан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гражданство: Российская Федерация, зарегистрированного и проживающего по адресу: </w:t>
      </w:r>
      <w:r>
        <w:rPr>
          <w:rStyle w:val="cat-UserDefinedgrp-36rplc-14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главе 20 КоАП РФ,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7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28rplc-1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PhoneNumbergrp-30rplc-2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Style w:val="cat-UserDefinedgrp-36rplc-21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Style w:val="cat-Addressgrp-4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Геннадий Александрович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в установленный законом срок до </w:t>
      </w:r>
      <w:r>
        <w:rPr>
          <w:rStyle w:val="cat-Dategrp-8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Style w:val="cat-Sumgrp-25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7rplc-28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Style w:val="cat-Dategrp-10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и материалы дела поступили мировому судье </w:t>
      </w:r>
      <w:r>
        <w:rPr>
          <w:rStyle w:val="cat-Dategrp-11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доставления привлекаемого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Кашлюков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Геннадий Александрович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рассмотрение дела не явился, надлежащим образом извещен о дне и времени рассмотрения дела.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Извещение о дне и времени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Геннадию Александровичу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направлено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телефонограммой по номеру телефона, представленному административным органом.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Геннадий Александрович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об отложении рассмотрения дела не заявлял, просил рассмотреть дело 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Обсуждая возможность рассмотрения дела в отсутствие привлекаемого лица</w:t>
      </w:r>
      <w:r>
        <w:rPr>
          <w:rFonts w:ascii="Times New Roman" w:eastAsia="Times New Roman" w:hAnsi="Times New Roman" w:cs="Times New Roman"/>
          <w:sz w:val="27"/>
          <w:szCs w:val="27"/>
        </w:rPr>
        <w:t>, суд постановил о рассмотрении дела в его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следующим основаниям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части 3 статьи 25.1 КоАП РФ п</w:t>
      </w:r>
      <w:r>
        <w:rPr>
          <w:rFonts w:ascii="Times New Roman" w:eastAsia="Times New Roman" w:hAnsi="Times New Roman" w:cs="Times New Roman"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</w:t>
      </w:r>
      <w:r>
        <w:rPr>
          <w:rFonts w:ascii="Times New Roman" w:eastAsia="Times New Roman" w:hAnsi="Times New Roman" w:cs="Times New Roman"/>
          <w:sz w:val="27"/>
          <w:szCs w:val="27"/>
        </w:rPr>
        <w:t>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20.25. КоАП РФ устанавливает альтернативное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наказания в виде обязательных работ.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данных, полагаю возможным рассмотрение дела в отсутствие привлекаемого лица при наличии факта его надлежащего извещения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его волеизъявления о рассмотрении дела в его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 выводу.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вины привлекаемого лица представлены: протокол № </w:t>
      </w:r>
      <w:r>
        <w:rPr>
          <w:rStyle w:val="cat-UserDefinedgrp-38rplc-35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Style w:val="cat-UserDefinedgrp-12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Style w:val="cat-Dategrp-10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доказательства вручения привлекаемому постановления, карточка учета ТС, извещение, реестр правонарушений, информация ГИС ГМП, согласно которой штраф оплачен </w:t>
      </w:r>
      <w:r>
        <w:rPr>
          <w:rStyle w:val="cat-Dategrp-13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отчет об отслеживании почтового отправления.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rStyle w:val="cat-UserDefinedgrp-37rplc-41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4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Style w:val="cat-Dategrp-10rplc-4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Таким образом, штраф должен был быть уплачен до </w:t>
      </w:r>
      <w:r>
        <w:rPr>
          <w:rStyle w:val="cat-Dategrp-8rplc-4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rStyle w:val="cat-Dategrp-7rplc-4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PhoneNumbergrp-31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Style w:val="cat-Timegrp-29rplc-4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системного толкования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статьи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24.1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>
        <w:rPr>
          <w:rFonts w:ascii="Times New Roman" w:eastAsia="Times New Roman" w:hAnsi="Times New Roman" w:cs="Times New Roman"/>
          <w:sz w:val="27"/>
          <w:szCs w:val="27"/>
        </w:rPr>
        <w:t>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наложенный на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Style w:val="cat-Sumgrp-25rplc-4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уплачен им </w:t>
      </w:r>
      <w:r>
        <w:rPr>
          <w:rStyle w:val="cat-Dategrp-13rplc-5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состава административного правонарушения в действиях привлекаемого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административном правонарушении № </w:t>
      </w:r>
      <w:r>
        <w:rPr>
          <w:rStyle w:val="cat-UserDefinedgrp-38rplc-51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UserDefinedgrp-12rplc-5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рассмотрения дела в судебном заседании – </w:t>
      </w:r>
      <w:r>
        <w:rPr>
          <w:rStyle w:val="cat-Dategrp-13rplc-5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вину обстоятельств не установлено судом при рассмотрении дела.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статьи 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возможность применения судами общей и арбитражной юрисдикции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статьи 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определениях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Конституционного суда РФ от </w:t>
      </w:r>
      <w:r>
        <w:rPr>
          <w:rStyle w:val="cat-Dategrp-14rplc-5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116-О и от </w:t>
      </w:r>
      <w:r>
        <w:rPr>
          <w:rStyle w:val="cat-Dategrp-15rplc-5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349-О.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абзацем 3 пункта 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Пленума ВС РФ от </w:t>
      </w:r>
      <w:r>
        <w:rPr>
          <w:rStyle w:val="cat-Dategrp-16rplc-5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статьи 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Геннадием Александровичем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уплачен штраф до составления протокола об административном правонарушении № </w:t>
      </w:r>
      <w:r>
        <w:rPr>
          <w:rStyle w:val="cat-UserDefinedgrp-38rplc-58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UserDefinedgrp-12rplc-61"/>
          <w:rFonts w:ascii="Times New Roman" w:eastAsia="Times New Roman" w:hAnsi="Times New Roman" w:cs="Times New Roman"/>
          <w:sz w:val="27"/>
          <w:szCs w:val="27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рассмотрения дела в судебном заседании – </w:t>
      </w:r>
      <w:r>
        <w:rPr>
          <w:rStyle w:val="cat-Dategrp-13rplc-6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приведенные выше обстоятельства позволяют сделать вывод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Аналогичная позиция подтверждается и судебной практикой высших инстанций (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Постановление Верховного Суда РФ от </w:t>
        </w:r>
        <w:r>
          <w:rPr>
            <w:rStyle w:val="cat-Dategrp-17rplc-63"/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5-АД20-85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Кашлюкова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2rplc-6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личная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Н.В. Разумная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67"/>
          <w:rFonts w:ascii="Times New Roman" w:eastAsia="Times New Roman" w:hAnsi="Times New Roman" w:cs="Times New Roman"/>
          <w:sz w:val="27"/>
          <w:szCs w:val="27"/>
        </w:rPr>
        <w:t>*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3">
    <w:name w:val="cat-UserDefined grp-35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Timegrp-28rplc-19">
    <w:name w:val="cat-Time grp-28 rplc-19"/>
    <w:basedOn w:val="DefaultParagraphFont"/>
  </w:style>
  <w:style w:type="character" w:customStyle="1" w:styleId="cat-PhoneNumbergrp-30rplc-20">
    <w:name w:val="cat-PhoneNumber grp-30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Sumgrp-25rplc-27">
    <w:name w:val="cat-Sum grp-25 rplc-27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12rplc-36">
    <w:name w:val="cat-UserDefined grp-12 rplc-36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Dategrp-10rplc-39">
    <w:name w:val="cat-Date grp-10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Dategrp-8rplc-44">
    <w:name w:val="cat-Date grp-8 rplc-44"/>
    <w:basedOn w:val="DefaultParagraphFont"/>
  </w:style>
  <w:style w:type="character" w:customStyle="1" w:styleId="cat-Dategrp-7rplc-45">
    <w:name w:val="cat-Date grp-7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Timegrp-29rplc-47">
    <w:name w:val="cat-Time grp-29 rplc-47"/>
    <w:basedOn w:val="DefaultParagraphFont"/>
  </w:style>
  <w:style w:type="character" w:customStyle="1" w:styleId="cat-Sumgrp-25rplc-49">
    <w:name w:val="cat-Sum grp-25 rplc-49"/>
    <w:basedOn w:val="DefaultParagraphFont"/>
  </w:style>
  <w:style w:type="character" w:customStyle="1" w:styleId="cat-Dategrp-13rplc-50">
    <w:name w:val="cat-Date grp-13 rplc-50"/>
    <w:basedOn w:val="DefaultParagraphFont"/>
  </w:style>
  <w:style w:type="character" w:customStyle="1" w:styleId="cat-UserDefinedgrp-38rplc-51">
    <w:name w:val="cat-UserDefined grp-38 rplc-51"/>
    <w:basedOn w:val="DefaultParagraphFont"/>
  </w:style>
  <w:style w:type="character" w:customStyle="1" w:styleId="cat-UserDefinedgrp-12rplc-52">
    <w:name w:val="cat-UserDefined grp-12 rplc-52"/>
    <w:basedOn w:val="DefaultParagraphFont"/>
  </w:style>
  <w:style w:type="character" w:customStyle="1" w:styleId="cat-Dategrp-13rplc-53">
    <w:name w:val="cat-Date grp-13 rplc-53"/>
    <w:basedOn w:val="DefaultParagraphFont"/>
  </w:style>
  <w:style w:type="character" w:customStyle="1" w:styleId="cat-Dategrp-14rplc-54">
    <w:name w:val="cat-Date grp-14 rplc-54"/>
    <w:basedOn w:val="DefaultParagraphFont"/>
  </w:style>
  <w:style w:type="character" w:customStyle="1" w:styleId="cat-Dategrp-15rplc-55">
    <w:name w:val="cat-Date grp-15 rplc-55"/>
    <w:basedOn w:val="DefaultParagraphFont"/>
  </w:style>
  <w:style w:type="character" w:customStyle="1" w:styleId="cat-Dategrp-16rplc-56">
    <w:name w:val="cat-Date grp-16 rplc-56"/>
    <w:basedOn w:val="DefaultParagraphFont"/>
  </w:style>
  <w:style w:type="character" w:customStyle="1" w:styleId="cat-UserDefinedgrp-38rplc-58">
    <w:name w:val="cat-UserDefined grp-38 rplc-58"/>
    <w:basedOn w:val="DefaultParagraphFont"/>
  </w:style>
  <w:style w:type="character" w:customStyle="1" w:styleId="cat-UserDefinedgrp-12rplc-61">
    <w:name w:val="cat-UserDefined grp-12 rplc-61"/>
    <w:basedOn w:val="DefaultParagraphFont"/>
  </w:style>
  <w:style w:type="character" w:customStyle="1" w:styleId="cat-Dategrp-13rplc-62">
    <w:name w:val="cat-Date grp-13 rplc-62"/>
    <w:basedOn w:val="DefaultParagraphFont"/>
  </w:style>
  <w:style w:type="character" w:customStyle="1" w:styleId="cat-Dategrp-17rplc-63">
    <w:name w:val="cat-Date grp-17 rplc-63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UserDefinedgrp-39rplc-67">
    <w:name w:val="cat-UserDefined grp-3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