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238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4 Нефтеюганского судебного района Ханты-Мансийского автономного округа-Югры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Постовалова Т.П.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(628309, ХМАО-Югра, г. Нефтеюганск, 1 мкр-н, дом 30), рассмотрев в открытом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дело об административном правонарушении, предусмотренное ч. 1 ст. 20.25 КоАП РФ, в отношении: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Фоминцева Юрия Сергеевича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34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6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зарегистрированного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проживающего по адресу: </w:t>
      </w:r>
      <w:r>
        <w:rPr>
          <w:rStyle w:val="cat-UserDefinedgrp-35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водительское удостоверение: </w:t>
      </w:r>
      <w:r>
        <w:rPr>
          <w:rFonts w:ascii="Times New Roman" w:eastAsia="Times New Roman" w:hAnsi="Times New Roman" w:cs="Times New Roman"/>
          <w:sz w:val="26"/>
          <w:szCs w:val="26"/>
        </w:rPr>
        <w:t>99 23 124138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03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10"/>
          <w:szCs w:val="10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10"/>
          <w:szCs w:val="10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00 час. 01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</w:t>
      </w:r>
      <w:r>
        <w:rPr>
          <w:rStyle w:val="cat-UserDefinedgrp-35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Фоминцев Ю.С.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срок, предусмотренный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ч. 1 ст. 32.2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не уплатил административный штраф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>
        <w:rPr>
          <w:rStyle w:val="cat-UserDefinedgrp-36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о наложении административного штрафа от </w:t>
      </w:r>
      <w:r>
        <w:rPr>
          <w:rFonts w:ascii="Times New Roman" w:eastAsia="Times New Roman" w:hAnsi="Times New Roman" w:cs="Times New Roman"/>
          <w:sz w:val="26"/>
          <w:szCs w:val="26"/>
        </w:rPr>
        <w:t>19.10.2023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03.11.2023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6"/>
          <w:szCs w:val="26"/>
        </w:rPr>
        <w:t>Фоминцев Ю.С.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надлежащим образом, не явился; о причинах неявки суду не сообщил; ходатайство об отложении дела не направил.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Фоминцева Ю.С.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его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Фоминцева Ю.С.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75 ЗК №050874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которому, </w:t>
      </w:r>
      <w:r>
        <w:rPr>
          <w:rFonts w:ascii="Times New Roman" w:eastAsia="Times New Roman" w:hAnsi="Times New Roman" w:cs="Times New Roman"/>
          <w:sz w:val="26"/>
          <w:szCs w:val="26"/>
        </w:rPr>
        <w:t>Фоминцев Ю.С.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установленный срок не уплатил штра</w:t>
      </w:r>
      <w:r>
        <w:rPr>
          <w:rFonts w:ascii="Times New Roman" w:eastAsia="Times New Roman" w:hAnsi="Times New Roman" w:cs="Times New Roman"/>
          <w:sz w:val="26"/>
          <w:szCs w:val="26"/>
        </w:rPr>
        <w:t>ф, с его подписью о том, что с данным протоколом ознакомлен, права разъяснены;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>
        <w:rPr>
          <w:rStyle w:val="cat-UserDefinedgrp-36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19.10.2023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Фоминцев Ю.С.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был подвергнут административному наказанию, предусмотренному 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03.11.2023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отчетом об отслеживании почтового отправления;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сведениями ГИС ГМП, согласно которым штраф по постановлению </w:t>
      </w:r>
      <w:r>
        <w:rPr>
          <w:rStyle w:val="cat-UserDefinedgrp-36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19.10.2023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</w:t>
      </w:r>
      <w:r>
        <w:rPr>
          <w:rFonts w:ascii="Times New Roman" w:eastAsia="Times New Roman" w:hAnsi="Times New Roman" w:cs="Times New Roman"/>
          <w:sz w:val="26"/>
          <w:szCs w:val="26"/>
        </w:rPr>
        <w:t>оплачен.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карточкой </w:t>
      </w:r>
      <w:r>
        <w:rPr>
          <w:rFonts w:ascii="Times New Roman" w:eastAsia="Times New Roman" w:hAnsi="Times New Roman" w:cs="Times New Roman"/>
          <w:sz w:val="26"/>
          <w:szCs w:val="26"/>
        </w:rPr>
        <w:t>учета транспортного средства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сведениями о привлечении </w:t>
      </w:r>
      <w:r>
        <w:rPr>
          <w:rFonts w:ascii="Times New Roman" w:eastAsia="Times New Roman" w:hAnsi="Times New Roman" w:cs="Times New Roman"/>
          <w:sz w:val="26"/>
          <w:szCs w:val="26"/>
        </w:rPr>
        <w:t>Фоминцева Ю.С.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которым Фоминцев Ю.С. не исполняет обязанности по у</w:t>
      </w:r>
      <w:r>
        <w:rPr>
          <w:rFonts w:ascii="Times New Roman" w:eastAsia="Times New Roman" w:hAnsi="Times New Roman" w:cs="Times New Roman"/>
          <w:sz w:val="26"/>
          <w:szCs w:val="26"/>
        </w:rPr>
        <w:t>плате административных штрафов.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Фоминцевым Ю.С.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Сведения об оплате штрафа в материалах дела отсутствуют.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Фоминцева Ю.С.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1 ст. 20.25 Кодекса Российской Федерации об административных правонарушениях, а именно: неуплата 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Фоминцева Ю.С.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Смягчающих и отягчающих административную ответственность обстоятельств, предусмотренных ст. ст. 4.2, 4.3 </w:t>
      </w:r>
      <w:r>
        <w:rPr>
          <w:rFonts w:ascii="Times New Roman" w:eastAsia="Times New Roman" w:hAnsi="Times New Roman" w:cs="Times New Roman"/>
          <w:sz w:val="26"/>
          <w:szCs w:val="26"/>
        </w:rPr>
        <w:t>КоАП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судья не усматривает.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Учитывая, установленные обстоятельства,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Фоминцеву Ю.С.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widowControl w:val="0"/>
        <w:spacing w:before="0" w:after="0"/>
        <w:ind w:firstLine="567"/>
        <w:jc w:val="both"/>
        <w:rPr>
          <w:sz w:val="10"/>
          <w:szCs w:val="10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ПОСТАНОВИЛ:</w:t>
      </w:r>
    </w:p>
    <w:p>
      <w:pPr>
        <w:widowControl w:val="0"/>
        <w:spacing w:before="0" w:after="0"/>
        <w:jc w:val="center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Фоминцева Юрия Сергеевича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правонарушениях, назначив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штрафа 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подлежит уплате: Получатель </w:t>
      </w:r>
      <w:r>
        <w:rPr>
          <w:rFonts w:ascii="Times New Roman" w:eastAsia="Times New Roman" w:hAnsi="Times New Roman" w:cs="Times New Roman"/>
          <w:sz w:val="26"/>
          <w:szCs w:val="26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08080)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наименование </w:t>
      </w:r>
      <w:r>
        <w:rPr>
          <w:rStyle w:val="cat-OrganizationNamegrp-27rplc-48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Ханты-Мансийск//УФК по Ханты-Мансийскому автономному округу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номер счета получателя 03100643000000018700, </w:t>
      </w:r>
      <w:r>
        <w:rPr>
          <w:rFonts w:ascii="Times New Roman" w:eastAsia="Times New Roman" w:hAnsi="Times New Roman" w:cs="Times New Roman"/>
          <w:sz w:val="26"/>
          <w:szCs w:val="26"/>
        </w:rPr>
        <w:t>номер кор./сч. банка получателя платежа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40102810245370000007, БИК 007162163, ИНН </w:t>
      </w:r>
      <w:r>
        <w:rPr>
          <w:rFonts w:ascii="Times New Roman" w:eastAsia="Times New Roman" w:hAnsi="Times New Roman" w:cs="Times New Roman"/>
          <w:sz w:val="26"/>
          <w:szCs w:val="26"/>
        </w:rPr>
        <w:t>8601073664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КПП 860101001, ОКТМО 71874000 КБК 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04123654004050</w:t>
      </w:r>
      <w:r>
        <w:rPr>
          <w:rFonts w:ascii="Times New Roman" w:eastAsia="Times New Roman" w:hAnsi="Times New Roman" w:cs="Times New Roman"/>
          <w:sz w:val="26"/>
          <w:szCs w:val="26"/>
        </w:rPr>
        <w:t>02382420173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ind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Т.П. Постовалова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4rplc-6">
    <w:name w:val="cat-ExternalSystemDefined grp-34 rplc-6"/>
    <w:basedOn w:val="DefaultParagraphFont"/>
  </w:style>
  <w:style w:type="character" w:customStyle="1" w:styleId="cat-PassportDatagrp-26rplc-7">
    <w:name w:val="cat-PassportData grp-26 rplc-7"/>
    <w:basedOn w:val="DefaultParagraphFont"/>
  </w:style>
  <w:style w:type="character" w:customStyle="1" w:styleId="cat-UserDefinedgrp-35rplc-8">
    <w:name w:val="cat-UserDefined grp-35 rplc-8"/>
    <w:basedOn w:val="DefaultParagraphFont"/>
  </w:style>
  <w:style w:type="character" w:customStyle="1" w:styleId="cat-UserDefinedgrp-35rplc-14">
    <w:name w:val="cat-UserDefined grp-35 rplc-14"/>
    <w:basedOn w:val="DefaultParagraphFont"/>
  </w:style>
  <w:style w:type="character" w:customStyle="1" w:styleId="cat-UserDefinedgrp-36rplc-18">
    <w:name w:val="cat-UserDefined grp-36 rplc-18"/>
    <w:basedOn w:val="DefaultParagraphFont"/>
  </w:style>
  <w:style w:type="character" w:customStyle="1" w:styleId="cat-UserDefinedgrp-36rplc-28">
    <w:name w:val="cat-UserDefined grp-36 rplc-28"/>
    <w:basedOn w:val="DefaultParagraphFont"/>
  </w:style>
  <w:style w:type="character" w:customStyle="1" w:styleId="cat-UserDefinedgrp-36rplc-33">
    <w:name w:val="cat-UserDefined grp-36 rplc-33"/>
    <w:basedOn w:val="DefaultParagraphFont"/>
  </w:style>
  <w:style w:type="character" w:customStyle="1" w:styleId="cat-OrganizationNamegrp-27rplc-48">
    <w:name w:val="cat-OrganizationName grp-27 rplc-48"/>
    <w:basedOn w:val="DefaultParagraphFont"/>
  </w:style>
  <w:style w:type="character" w:customStyle="1" w:styleId="cat-UserDefinedgrp-37rplc-54">
    <w:name w:val="cat-UserDefined grp-37 rplc-54"/>
    <w:basedOn w:val="DefaultParagraphFont"/>
  </w:style>
  <w:style w:type="character" w:customStyle="1" w:styleId="cat-UserDefinedgrp-38rplc-57">
    <w:name w:val="cat-UserDefined grp-38 rplc-5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