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223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19 марта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Строилова Василия Валерьевича, </w:t>
      </w:r>
      <w:r>
        <w:rPr>
          <w:rStyle w:val="cat-ExternalSystemDefinedgrp-43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5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работающего генеральным директором ООО «</w:t>
      </w:r>
      <w:r>
        <w:rPr>
          <w:rFonts w:ascii="Times New Roman" w:eastAsia="Times New Roman" w:hAnsi="Times New Roman" w:cs="Times New Roman"/>
          <w:sz w:val="25"/>
          <w:szCs w:val="25"/>
        </w:rPr>
        <w:t>Ремстроймастер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зарегистрированного и </w:t>
      </w:r>
      <w:r>
        <w:rPr>
          <w:rStyle w:val="cat-PassportDatagrp-36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4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5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Строилов В.В., являясь генеральным директором ООО «</w:t>
      </w:r>
      <w:r>
        <w:rPr>
          <w:rFonts w:ascii="Times New Roman" w:eastAsia="Times New Roman" w:hAnsi="Times New Roman" w:cs="Times New Roman"/>
          <w:sz w:val="25"/>
          <w:szCs w:val="25"/>
        </w:rPr>
        <w:t>Ремстроймастер</w:t>
      </w:r>
      <w:r>
        <w:rPr>
          <w:rFonts w:ascii="Times New Roman" w:eastAsia="Times New Roman" w:hAnsi="Times New Roman" w:cs="Times New Roman"/>
          <w:sz w:val="25"/>
          <w:szCs w:val="25"/>
        </w:rPr>
        <w:t>», расположенного по адресу: ХМАО-Югра, г. Нефтеюганск, ул. Энергетиков, стр. 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нарушение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 5 ст. 174 НК РФ,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 </w:t>
      </w:r>
      <w:r>
        <w:rPr>
          <w:rFonts w:ascii="Times New Roman" w:eastAsia="Times New Roman" w:hAnsi="Times New Roman" w:cs="Times New Roman"/>
          <w:sz w:val="25"/>
          <w:szCs w:val="25"/>
        </w:rPr>
        <w:t>26.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представил в установленный срок </w:t>
      </w:r>
      <w:r>
        <w:rPr>
          <w:rFonts w:ascii="Times New Roman" w:eastAsia="Times New Roman" w:hAnsi="Times New Roman" w:cs="Times New Roman"/>
          <w:sz w:val="25"/>
          <w:szCs w:val="25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5"/>
          <w:szCs w:val="25"/>
        </w:rPr>
        <w:t>налоговую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декларацию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налогу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добавленную стоимость </w:t>
      </w:r>
      <w:r>
        <w:rPr>
          <w:rFonts w:ascii="Times New Roman" w:eastAsia="Times New Roman" w:hAnsi="Times New Roman" w:cs="Times New Roman"/>
          <w:sz w:val="25"/>
          <w:szCs w:val="25"/>
        </w:rPr>
        <w:t>за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квартал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 представления налоговой декларации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не позднее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24:00 часов </w:t>
      </w:r>
      <w:r>
        <w:rPr>
          <w:rFonts w:ascii="Times New Roman" w:eastAsia="Times New Roman" w:hAnsi="Times New Roman" w:cs="Times New Roman"/>
          <w:sz w:val="25"/>
          <w:szCs w:val="25"/>
        </w:rPr>
        <w:t>25.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 Ф</w:t>
      </w:r>
      <w:r>
        <w:rPr>
          <w:rFonts w:ascii="Times New Roman" w:eastAsia="Times New Roman" w:hAnsi="Times New Roman" w:cs="Times New Roman"/>
          <w:sz w:val="25"/>
          <w:szCs w:val="25"/>
        </w:rPr>
        <w:t>актичес</w:t>
      </w:r>
      <w:r>
        <w:rPr>
          <w:rFonts w:ascii="Times New Roman" w:eastAsia="Times New Roman" w:hAnsi="Times New Roman" w:cs="Times New Roman"/>
          <w:sz w:val="25"/>
          <w:szCs w:val="25"/>
        </w:rPr>
        <w:t>ки декларация представлена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26.04.2023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Строилов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Строилов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Строилов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6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</w:rPr>
        <w:t>22.11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генеральный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директор </w:t>
      </w:r>
      <w:r>
        <w:rPr>
          <w:rFonts w:ascii="Times New Roman" w:eastAsia="Times New Roman" w:hAnsi="Times New Roman" w:cs="Times New Roman"/>
          <w:sz w:val="25"/>
          <w:szCs w:val="25"/>
        </w:rPr>
        <w:t>Строилов В.В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представил в установленный срок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России №7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налоговую декларацию по налогу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добавленную стоимость за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квартал 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</w:rPr>
        <w:t>24.10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списком внутренних почтовых отправлений о направлении уведомления о времени и месте составления протокола;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квитанцией о приеме налоговой декларации по НДС за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квартал 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электронном виде </w:t>
      </w:r>
      <w:r>
        <w:rPr>
          <w:rFonts w:ascii="Times New Roman" w:eastAsia="Times New Roman" w:hAnsi="Times New Roman" w:cs="Times New Roman"/>
          <w:sz w:val="25"/>
          <w:szCs w:val="25"/>
        </w:rPr>
        <w:t>26.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выпиской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п.п. 4 п.1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Согласно п.6 ст.80 Налогового кодекса РФ налоговая декларация представляется 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п. 5 ст. 174 Налогового кодекса РФ </w:t>
      </w:r>
      <w:r>
        <w:rPr>
          <w:rFonts w:ascii="Times New Roman" w:eastAsia="Times New Roman" w:hAnsi="Times New Roman" w:cs="Times New Roman"/>
          <w:sz w:val="25"/>
          <w:szCs w:val="25"/>
        </w:rPr>
        <w:t>налогоплательщики (налоговые агенты), обязаны представить в налоговые органы по месту своего учета соответствующую налоговую декларацию по налогу на добавленную стоимость в срок не позднее 2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-го числа месяца, следующего за истекшим </w:t>
      </w:r>
      <w:hyperlink w:anchor="sub_16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5"/>
          <w:szCs w:val="25"/>
        </w:rPr>
        <w:t>Строилов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</w:t>
      </w:r>
      <w:r>
        <w:rPr>
          <w:rFonts w:ascii="Times New Roman" w:eastAsia="Times New Roman" w:hAnsi="Times New Roman" w:cs="Times New Roman"/>
          <w:sz w:val="25"/>
          <w:szCs w:val="25"/>
        </w:rPr>
        <w:t>. 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Строилов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В.В</w:t>
      </w:r>
      <w:r>
        <w:rPr>
          <w:rFonts w:ascii="Times New Roman" w:eastAsia="Times New Roman" w:hAnsi="Times New Roman" w:cs="Times New Roman"/>
          <w:sz w:val="25"/>
          <w:szCs w:val="25"/>
        </w:rPr>
        <w:t>.,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Учитывая установленные обстоятельства, мировой судья считает возможным назначить правонарушителю наказание в виде предупреждения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5"/>
          <w:szCs w:val="25"/>
        </w:rPr>
        <w:t>Ремстроймастер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Строилова Василия Валерьевича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административное наказание в виде предупреждения.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6135"/>
        </w:tabs>
        <w:spacing w:before="0" w:after="0"/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spacing w:before="0" w:after="0"/>
        <w:ind w:left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ind w:left="426"/>
        <w:jc w:val="both"/>
        <w:rPr>
          <w:sz w:val="25"/>
          <w:szCs w:val="25"/>
        </w:rPr>
      </w:pPr>
    </w:p>
    <w:p>
      <w:pPr>
        <w:spacing w:before="0" w:after="0"/>
        <w:ind w:left="283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993"/>
        </w:tabs>
        <w:spacing w:before="0" w:after="0"/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</w:tabs>
        <w:spacing w:before="0" w:after="0"/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3rplc-6">
    <w:name w:val="cat-ExternalSystemDefined grp-43 rplc-6"/>
    <w:basedOn w:val="DefaultParagraphFont"/>
  </w:style>
  <w:style w:type="character" w:customStyle="1" w:styleId="cat-PassportDatagrp-35rplc-7">
    <w:name w:val="cat-PassportData grp-35 rplc-7"/>
    <w:basedOn w:val="DefaultParagraphFont"/>
  </w:style>
  <w:style w:type="character" w:customStyle="1" w:styleId="cat-PassportDatagrp-36rplc-9">
    <w:name w:val="cat-PassportData grp-36 rplc-9"/>
    <w:basedOn w:val="DefaultParagraphFont"/>
  </w:style>
  <w:style w:type="character" w:customStyle="1" w:styleId="cat-ExternalSystemDefinedgrp-44rplc-10">
    <w:name w:val="cat-ExternalSystemDefined grp-44 rplc-10"/>
    <w:basedOn w:val="DefaultParagraphFont"/>
  </w:style>
  <w:style w:type="character" w:customStyle="1" w:styleId="cat-ExternalSystemDefinedgrp-45rplc-11">
    <w:name w:val="cat-ExternalSystemDefined grp-45 rplc-11"/>
    <w:basedOn w:val="DefaultParagraphFont"/>
  </w:style>
  <w:style w:type="character" w:customStyle="1" w:styleId="cat-UserDefinedgrp-46rplc-26">
    <w:name w:val="cat-UserDefined grp-46 rplc-26"/>
    <w:basedOn w:val="DefaultParagraphFont"/>
  </w:style>
  <w:style w:type="character" w:customStyle="1" w:styleId="cat-UserDefinedgrp-47rplc-42">
    <w:name w:val="cat-UserDefined grp-47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