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Аслана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</w:t>
      </w:r>
      <w:r>
        <w:rPr>
          <w:rFonts w:ascii="Times New Roman" w:eastAsia="Times New Roman" w:hAnsi="Times New Roman" w:cs="Times New Roman"/>
          <w:sz w:val="28"/>
          <w:szCs w:val="28"/>
        </w:rPr>
        <w:t>1009</w:t>
      </w:r>
      <w:r>
        <w:rPr>
          <w:rFonts w:ascii="Times New Roman" w:eastAsia="Times New Roman" w:hAnsi="Times New Roman" w:cs="Times New Roman"/>
          <w:sz w:val="28"/>
          <w:szCs w:val="28"/>
        </w:rPr>
        <w:t>094633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18810586231009094633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Аслана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0412365400575002042420120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