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CA1C32">
        <w:rPr>
          <w:b/>
          <w:sz w:val="28"/>
          <w:szCs w:val="28"/>
          <w:lang w:eastAsia="ar-SA"/>
        </w:rPr>
        <w:t>1</w:t>
      </w:r>
      <w:r w:rsidR="00ED7418">
        <w:rPr>
          <w:b/>
          <w:sz w:val="28"/>
          <w:szCs w:val="28"/>
          <w:lang w:eastAsia="ar-SA"/>
        </w:rPr>
        <w:t>92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ED7418">
        <w:rPr>
          <w:rFonts w:eastAsia="MS Mincho"/>
          <w:sz w:val="28"/>
          <w:szCs w:val="28"/>
        </w:rPr>
        <w:t>9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ED7418" w:rsidP="00614D0D">
      <w:pPr>
        <w:ind w:firstLine="708"/>
        <w:jc w:val="both"/>
        <w:rPr>
          <w:rFonts w:eastAsia="MS Mincho"/>
          <w:sz w:val="28"/>
          <w:szCs w:val="28"/>
        </w:rPr>
      </w:pPr>
      <w:r w:rsidRPr="00ED7418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eastAsia="MS Mincho"/>
          <w:sz w:val="28"/>
          <w:szCs w:val="28"/>
        </w:rPr>
        <w:t>Баматгири</w:t>
      </w:r>
      <w:r>
        <w:rPr>
          <w:rFonts w:eastAsia="MS Mincho"/>
          <w:sz w:val="28"/>
          <w:szCs w:val="28"/>
        </w:rPr>
        <w:t>ева Б.С.-А</w:t>
      </w:r>
      <w:r w:rsidRPr="00ED7418">
        <w:rPr>
          <w:rFonts w:eastAsia="MS Mincho"/>
          <w:sz w:val="28"/>
          <w:szCs w:val="28"/>
        </w:rPr>
        <w:t>.,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Баматгириева Байали Саид-Алвиевича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858B8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ED7418" w:rsidR="00ED7418">
        <w:rPr>
          <w:rFonts w:eastAsia="MS Mincho"/>
          <w:sz w:val="28"/>
          <w:szCs w:val="28"/>
        </w:rPr>
        <w:t>Баматгириев Б</w:t>
      </w:r>
      <w:r w:rsidR="00ED7418">
        <w:rPr>
          <w:rFonts w:eastAsia="MS Mincho"/>
          <w:sz w:val="28"/>
          <w:szCs w:val="28"/>
        </w:rPr>
        <w:t>.</w:t>
      </w:r>
      <w:r w:rsidRPr="00ED7418" w:rsidR="00ED7418">
        <w:rPr>
          <w:rFonts w:eastAsia="MS Mincho"/>
          <w:sz w:val="28"/>
          <w:szCs w:val="28"/>
        </w:rPr>
        <w:t>С</w:t>
      </w:r>
      <w:r w:rsidR="00ED7418">
        <w:rPr>
          <w:rFonts w:eastAsia="MS Mincho"/>
          <w:sz w:val="28"/>
          <w:szCs w:val="28"/>
        </w:rPr>
        <w:t>.</w:t>
      </w:r>
      <w:r w:rsidRPr="00ED7418" w:rsidR="00ED7418">
        <w:rPr>
          <w:rFonts w:eastAsia="MS Mincho"/>
          <w:sz w:val="28"/>
          <w:szCs w:val="28"/>
        </w:rPr>
        <w:t>-А</w:t>
      </w:r>
      <w:r w:rsidR="00ED7418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858B8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6858B8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ED7418">
        <w:rPr>
          <w:rFonts w:eastAsia="MS Mincho"/>
          <w:sz w:val="28"/>
          <w:szCs w:val="28"/>
        </w:rPr>
        <w:t>1 0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858B8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858B8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ED7418">
        <w:rPr>
          <w:rFonts w:eastAsia="MS Mincho"/>
          <w:sz w:val="28"/>
          <w:szCs w:val="28"/>
        </w:rPr>
        <w:t>6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858B8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судебном заседании Баматгириев Б.С.-А. вину в совершенном деянии признал, в содеянном раскаялся, пояснил, что забыл вовремя оплатить штраф.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ED7418">
        <w:rPr>
          <w:rFonts w:eastAsia="MS Mincho"/>
          <w:sz w:val="28"/>
          <w:szCs w:val="28"/>
        </w:rPr>
        <w:t xml:space="preserve"> заслушав </w:t>
      </w:r>
      <w:r w:rsidRPr="00ED7418" w:rsidR="00ED7418">
        <w:rPr>
          <w:rFonts w:eastAsia="MS Mincho"/>
          <w:sz w:val="28"/>
          <w:szCs w:val="28"/>
        </w:rPr>
        <w:t>Баматгириев</w:t>
      </w:r>
      <w:r w:rsidR="00ED7418">
        <w:rPr>
          <w:rFonts w:eastAsia="MS Mincho"/>
          <w:sz w:val="28"/>
          <w:szCs w:val="28"/>
        </w:rPr>
        <w:t>а</w:t>
      </w:r>
      <w:r w:rsidRPr="00ED7418" w:rsidR="00ED7418">
        <w:rPr>
          <w:rFonts w:eastAsia="MS Mincho"/>
          <w:sz w:val="28"/>
          <w:szCs w:val="28"/>
        </w:rPr>
        <w:t xml:space="preserve"> Б.С.-А.,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</w:t>
      </w:r>
      <w:r w:rsidRPr="00437ADA">
        <w:rPr>
          <w:rFonts w:eastAsia="MS Mincho"/>
          <w:sz w:val="28"/>
          <w:szCs w:val="28"/>
        </w:rPr>
        <w:t>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ED7418" w:rsidR="00ED7418">
        <w:rPr>
          <w:rFonts w:eastAsia="MS Mincho"/>
          <w:sz w:val="28"/>
          <w:szCs w:val="28"/>
        </w:rPr>
        <w:t>Баматгириев</w:t>
      </w:r>
      <w:r w:rsidR="00ED7418">
        <w:rPr>
          <w:rFonts w:eastAsia="MS Mincho"/>
          <w:sz w:val="28"/>
          <w:szCs w:val="28"/>
        </w:rPr>
        <w:t>а</w:t>
      </w:r>
      <w:r w:rsidRPr="00ED7418" w:rsidR="00ED7418">
        <w:rPr>
          <w:rFonts w:eastAsia="MS Mincho"/>
          <w:sz w:val="28"/>
          <w:szCs w:val="28"/>
        </w:rPr>
        <w:t xml:space="preserve"> Б.С.-А.,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858B8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858B8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6858B8">
        <w:rPr>
          <w:rFonts w:eastAsia="MS Mincho"/>
          <w:sz w:val="28"/>
          <w:szCs w:val="28"/>
        </w:rPr>
        <w:t>----</w:t>
      </w:r>
      <w:r w:rsidRPr="00ED7418" w:rsidR="00ED7418">
        <w:rPr>
          <w:rFonts w:eastAsia="MS Mincho"/>
          <w:sz w:val="28"/>
          <w:szCs w:val="28"/>
        </w:rPr>
        <w:t xml:space="preserve">от </w:t>
      </w:r>
      <w:r w:rsidR="006858B8">
        <w:rPr>
          <w:rFonts w:eastAsia="MS Mincho"/>
          <w:sz w:val="28"/>
          <w:szCs w:val="28"/>
        </w:rPr>
        <w:t>----</w:t>
      </w:r>
      <w:r w:rsidRPr="00ED7418" w:rsidR="00ED7418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12.6 КоАП РФ, вступившим в законную силу </w:t>
      </w:r>
      <w:r w:rsidR="006858B8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ED7418" w:rsidR="00ED7418">
        <w:rPr>
          <w:rFonts w:eastAsia="MS Mincho"/>
          <w:sz w:val="28"/>
          <w:szCs w:val="28"/>
        </w:rPr>
        <w:t>Баматгириев Б.С.-А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ED7418">
        <w:rPr>
          <w:rFonts w:eastAsia="MS Mincho"/>
          <w:sz w:val="28"/>
          <w:szCs w:val="28"/>
        </w:rPr>
        <w:t>1 0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</w:t>
      </w:r>
      <w:r w:rsidR="00ED7418">
        <w:rPr>
          <w:rFonts w:eastAsia="MS Mincho"/>
          <w:sz w:val="28"/>
          <w:szCs w:val="28"/>
        </w:rPr>
        <w:t xml:space="preserve">уведомлением заместителя роты № 1 ОБ ДПС ГИБДД от </w:t>
      </w:r>
      <w:r w:rsidR="006858B8">
        <w:rPr>
          <w:rFonts w:eastAsia="MS Mincho"/>
          <w:sz w:val="28"/>
          <w:szCs w:val="28"/>
        </w:rPr>
        <w:t>----</w:t>
      </w:r>
      <w:r w:rsidR="00ED7418">
        <w:rPr>
          <w:rFonts w:eastAsia="MS Mincho"/>
          <w:sz w:val="28"/>
          <w:szCs w:val="28"/>
        </w:rPr>
        <w:t xml:space="preserve">, информацией по платежам, из которых следует, что штраф оплачен </w:t>
      </w:r>
      <w:r w:rsidR="006858B8">
        <w:rPr>
          <w:rFonts w:eastAsia="MS Mincho"/>
          <w:sz w:val="28"/>
          <w:szCs w:val="28"/>
        </w:rPr>
        <w:t>----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297ABB">
        <w:rPr>
          <w:rFonts w:eastAsia="MS Mincho"/>
          <w:sz w:val="28"/>
          <w:szCs w:val="28"/>
        </w:rPr>
        <w:t>реестром правонарушений;</w:t>
      </w:r>
    </w:p>
    <w:p w:rsidR="00297ABB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 w:rsidRPr="00297ABB">
        <w:rPr>
          <w:rFonts w:eastAsia="MS Mincho"/>
          <w:sz w:val="28"/>
          <w:szCs w:val="28"/>
        </w:rPr>
        <w:t>Баматгириев</w:t>
      </w:r>
      <w:r>
        <w:rPr>
          <w:rFonts w:eastAsia="MS Mincho"/>
          <w:sz w:val="28"/>
          <w:szCs w:val="28"/>
        </w:rPr>
        <w:t>у</w:t>
      </w:r>
      <w:r w:rsidRPr="00297ABB">
        <w:rPr>
          <w:rFonts w:eastAsia="MS Mincho"/>
          <w:sz w:val="28"/>
          <w:szCs w:val="28"/>
        </w:rPr>
        <w:t xml:space="preserve"> Б.С.-А. </w:t>
      </w:r>
      <w:r>
        <w:rPr>
          <w:rFonts w:eastAsia="MS Mincho"/>
          <w:sz w:val="28"/>
          <w:szCs w:val="28"/>
        </w:rPr>
        <w:t xml:space="preserve">выдано </w:t>
      </w:r>
      <w:r>
        <w:rPr>
          <w:rFonts w:eastAsia="MS Mincho"/>
          <w:sz w:val="28"/>
          <w:szCs w:val="28"/>
        </w:rPr>
        <w:t xml:space="preserve">водительское </w:t>
      </w:r>
      <w:r w:rsidR="006858B8">
        <w:rPr>
          <w:rFonts w:eastAsia="MS Mincho"/>
          <w:sz w:val="28"/>
          <w:szCs w:val="28"/>
        </w:rPr>
        <w:t>----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</w:t>
      </w:r>
      <w:r w:rsidRPr="00B85098">
        <w:rPr>
          <w:rFonts w:eastAsia="MS Mincho"/>
          <w:sz w:val="28"/>
          <w:szCs w:val="28"/>
        </w:rPr>
        <w:t>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97ABB" w:rsidR="00297ABB">
        <w:rPr>
          <w:rFonts w:eastAsia="MS Mincho"/>
          <w:sz w:val="28"/>
          <w:szCs w:val="28"/>
        </w:rPr>
        <w:t>Баматгириев</w:t>
      </w:r>
      <w:r w:rsidR="00297ABB">
        <w:rPr>
          <w:rFonts w:eastAsia="MS Mincho"/>
          <w:sz w:val="28"/>
          <w:szCs w:val="28"/>
        </w:rPr>
        <w:t>ым</w:t>
      </w:r>
      <w:r w:rsidRPr="00297ABB" w:rsidR="00297ABB">
        <w:rPr>
          <w:rFonts w:eastAsia="MS Mincho"/>
          <w:sz w:val="28"/>
          <w:szCs w:val="28"/>
        </w:rPr>
        <w:t xml:space="preserve"> Б.С.-А.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указанному</w:t>
      </w:r>
      <w:r>
        <w:rPr>
          <w:rFonts w:eastAsia="MS Mincho"/>
          <w:sz w:val="28"/>
          <w:szCs w:val="28"/>
        </w:rPr>
        <w:t xml:space="preserve">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97ABB" w:rsidR="00297ABB">
        <w:rPr>
          <w:rFonts w:eastAsia="MS Mincho"/>
          <w:sz w:val="28"/>
          <w:szCs w:val="28"/>
        </w:rPr>
        <w:t>Баматгириев</w:t>
      </w:r>
      <w:r w:rsidR="00297ABB">
        <w:rPr>
          <w:rFonts w:eastAsia="MS Mincho"/>
          <w:sz w:val="28"/>
          <w:szCs w:val="28"/>
        </w:rPr>
        <w:t>у</w:t>
      </w:r>
      <w:r w:rsidRPr="00297ABB" w:rsidR="00297ABB">
        <w:rPr>
          <w:rFonts w:eastAsia="MS Mincho"/>
          <w:sz w:val="28"/>
          <w:szCs w:val="28"/>
        </w:rPr>
        <w:t xml:space="preserve"> Б.С.-А.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97ABB" w:rsidR="00297ABB">
        <w:rPr>
          <w:rFonts w:eastAsia="MS Mincho"/>
          <w:sz w:val="28"/>
          <w:szCs w:val="28"/>
        </w:rPr>
        <w:t>Баматгириев</w:t>
      </w:r>
      <w:r w:rsidR="00297ABB">
        <w:rPr>
          <w:rFonts w:eastAsia="MS Mincho"/>
          <w:sz w:val="28"/>
          <w:szCs w:val="28"/>
        </w:rPr>
        <w:t>а</w:t>
      </w:r>
      <w:r w:rsidRPr="00297ABB" w:rsidR="00297ABB">
        <w:rPr>
          <w:rFonts w:eastAsia="MS Mincho"/>
          <w:sz w:val="28"/>
          <w:szCs w:val="28"/>
        </w:rPr>
        <w:t xml:space="preserve"> Б.С.-А.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установленной </w:t>
      </w:r>
      <w:r w:rsidRPr="004E4BE8">
        <w:rPr>
          <w:rFonts w:eastAsia="MS Mincho"/>
          <w:sz w:val="28"/>
          <w:szCs w:val="28"/>
        </w:rPr>
        <w:t>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Вместе с тем, мировой судья принимает во внимание, обстоятельства </w:t>
      </w:r>
      <w:r w:rsidRPr="00DD4EF8">
        <w:rPr>
          <w:rFonts w:eastAsia="MS Mincho"/>
          <w:sz w:val="28"/>
          <w:szCs w:val="28"/>
        </w:rPr>
        <w:t>совершения правонарушения, оплату штрафа с незначительным нарушением срока.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</w:t>
      </w:r>
      <w:r w:rsidRPr="00DD4EF8">
        <w:rPr>
          <w:rFonts w:eastAsia="MS Mincho"/>
          <w:sz w:val="28"/>
          <w:szCs w:val="28"/>
        </w:rPr>
        <w:t>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Соблюдение конституционных принципов справедливости </w:t>
      </w:r>
      <w:r w:rsidRPr="00DD4EF8">
        <w:rPr>
          <w:rFonts w:eastAsia="MS Mincho"/>
          <w:sz w:val="28"/>
          <w:szCs w:val="28"/>
        </w:rPr>
        <w:t>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</w:t>
      </w:r>
      <w:r w:rsidRPr="00DD4EF8">
        <w:rPr>
          <w:rFonts w:eastAsia="MS Mincho"/>
          <w:sz w:val="28"/>
          <w:szCs w:val="28"/>
        </w:rPr>
        <w:t>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</w:t>
      </w:r>
      <w:r w:rsidRPr="00DD4EF8">
        <w:rPr>
          <w:rFonts w:eastAsia="MS Mincho"/>
          <w:sz w:val="28"/>
          <w:szCs w:val="28"/>
        </w:rPr>
        <w:t>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</w:t>
      </w:r>
      <w:r w:rsidRPr="00DD4EF8">
        <w:rPr>
          <w:rFonts w:eastAsia="MS Mincho"/>
          <w:sz w:val="28"/>
          <w:szCs w:val="28"/>
        </w:rPr>
        <w:t>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</w:t>
      </w:r>
      <w:r w:rsidRPr="00DD4EF8">
        <w:rPr>
          <w:rFonts w:eastAsia="MS Mincho"/>
          <w:sz w:val="28"/>
          <w:szCs w:val="28"/>
        </w:rPr>
        <w:t>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</w:t>
      </w:r>
      <w:r w:rsidRPr="00DD4EF8">
        <w:rPr>
          <w:rFonts w:eastAsia="MS Mincho"/>
          <w:sz w:val="28"/>
          <w:szCs w:val="28"/>
        </w:rPr>
        <w:t>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</w:t>
      </w:r>
      <w:r w:rsidRPr="00DD4EF8">
        <w:rPr>
          <w:rFonts w:eastAsia="MS Mincho"/>
          <w:sz w:val="28"/>
          <w:szCs w:val="28"/>
        </w:rPr>
        <w:t>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</w:t>
      </w:r>
      <w:r w:rsidRPr="00DD4EF8">
        <w:rPr>
          <w:rFonts w:eastAsia="MS Mincho"/>
          <w:sz w:val="28"/>
          <w:szCs w:val="28"/>
        </w:rPr>
        <w:t>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6858B8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97ABB" w:rsidR="00297ABB">
        <w:rPr>
          <w:rFonts w:eastAsia="MS Mincho"/>
          <w:sz w:val="28"/>
          <w:szCs w:val="28"/>
        </w:rPr>
        <w:t>Баматгириев</w:t>
      </w:r>
      <w:r w:rsidR="00297ABB">
        <w:rPr>
          <w:rFonts w:eastAsia="MS Mincho"/>
          <w:sz w:val="28"/>
          <w:szCs w:val="28"/>
        </w:rPr>
        <w:t>ым</w:t>
      </w:r>
      <w:r w:rsidRPr="00297ABB" w:rsidR="00297ABB">
        <w:rPr>
          <w:rFonts w:eastAsia="MS Mincho"/>
          <w:sz w:val="28"/>
          <w:szCs w:val="28"/>
        </w:rPr>
        <w:t xml:space="preserve"> Б.С.-А.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</w:t>
      </w:r>
      <w:r w:rsidRPr="00DD4EF8">
        <w:rPr>
          <w:rFonts w:eastAsia="MS Mincho"/>
          <w:sz w:val="28"/>
          <w:szCs w:val="28"/>
        </w:rPr>
        <w:t>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</w:t>
      </w:r>
      <w:r w:rsidRPr="00DD4EF8">
        <w:rPr>
          <w:rFonts w:eastAsia="MS Mincho"/>
          <w:sz w:val="28"/>
          <w:szCs w:val="28"/>
        </w:rPr>
        <w:t>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297ABB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97ABB" w:rsidR="00297ABB">
        <w:rPr>
          <w:rFonts w:eastAsia="MS Mincho"/>
          <w:sz w:val="28"/>
          <w:szCs w:val="28"/>
        </w:rPr>
        <w:t>Баматгириева Байали Саид-Алвиевича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6858B8">
        <w:rPr>
          <w:rFonts w:eastAsia="MS Mincho"/>
          <w:sz w:val="28"/>
          <w:szCs w:val="28"/>
        </w:rPr>
        <w:t xml:space="preserve">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B8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ED7418">
      <w:t>55</w:t>
    </w:r>
    <w:r w:rsidRPr="00437ADA">
      <w:t>-01-202</w:t>
    </w:r>
    <w:r w:rsidR="00ED7418">
      <w:t>3</w:t>
    </w:r>
    <w:r w:rsidRPr="00437ADA">
      <w:t>-00</w:t>
    </w:r>
    <w:r w:rsidR="00ED7418">
      <w:t>9</w:t>
    </w:r>
    <w:r w:rsidR="0043787A">
      <w:t>0</w:t>
    </w:r>
    <w:r w:rsidR="00CA1C32">
      <w:t>5</w:t>
    </w:r>
    <w:r w:rsidR="00ED7418">
      <w:t>4</w:t>
    </w:r>
    <w:r w:rsidRPr="00437ADA">
      <w:t>-</w:t>
    </w:r>
    <w:r w:rsidR="00ED7418">
      <w:t>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ABB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58B8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2B45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195A"/>
    <w:rsid w:val="00ED422A"/>
    <w:rsid w:val="00ED56C0"/>
    <w:rsid w:val="00ED7418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8C29-F638-4B15-B926-39DC1919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