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114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tabs>
          <w:tab w:val="left" w:pos="361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22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расположенного по адресу: ХМАО - Югра, г. Сург</w:t>
      </w:r>
      <w:r>
        <w:rPr>
          <w:rFonts w:ascii="Times New Roman" w:eastAsia="Times New Roman" w:hAnsi="Times New Roman" w:cs="Times New Roman"/>
          <w:sz w:val="27"/>
          <w:szCs w:val="27"/>
        </w:rPr>
        <w:t>ут, ул. Гагарина, д. 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ч.12 ст.19.5 КоАП РФ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Никонова Александра Михайловича,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установлено,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Никонов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 в установленный срок до </w:t>
      </w:r>
      <w:r>
        <w:rPr>
          <w:rFonts w:ascii="Times New Roman" w:eastAsia="Times New Roman" w:hAnsi="Times New Roman" w:cs="Times New Roman"/>
          <w:sz w:val="27"/>
          <w:szCs w:val="27"/>
        </w:rPr>
        <w:t>01.11.2024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законное предписание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органа, осуществляющего федеральный государственный надзор в области пожарной безопасности, выразившееся в нарушении требований пожарной безопасности в </w:t>
      </w:r>
      <w:r>
        <w:rPr>
          <w:rStyle w:val="cat-UserDefinedgrp-3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 - пункты №№ 1, 2, 3, 4 предписания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2404/012-86/183-В/ПВП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административное правонарушение, предусмотренное ч. 12 ст. 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Никонов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Суд рассмотрел дело в отсутствие Никонова А.М.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Изучив матери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Никонова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2412-86-012-00093/6/1 от 23.12.2024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решения о проведении внеплановой </w:t>
      </w:r>
      <w:r>
        <w:rPr>
          <w:rFonts w:ascii="Times New Roman" w:eastAsia="Times New Roman" w:hAnsi="Times New Roman" w:cs="Times New Roman"/>
          <w:sz w:val="27"/>
          <w:szCs w:val="27"/>
        </w:rPr>
        <w:t>инспекционного визита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29.11.2024; выписка из ЕГРЮЛ</w:t>
      </w:r>
      <w:r>
        <w:rPr>
          <w:rFonts w:ascii="Times New Roman" w:eastAsia="Times New Roman" w:hAnsi="Times New Roman" w:cs="Times New Roman"/>
          <w:sz w:val="27"/>
          <w:szCs w:val="27"/>
        </w:rPr>
        <w:t>; уведомление о составлении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24.04.2024 № 2404/012-86/183-В/ПВП</w:t>
      </w:r>
      <w:r>
        <w:rPr>
          <w:rFonts w:ascii="Times New Roman" w:eastAsia="Times New Roman" w:hAnsi="Times New Roman" w:cs="Times New Roman"/>
          <w:sz w:val="27"/>
          <w:szCs w:val="27"/>
        </w:rPr>
        <w:t>; копия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акта инспекционного визита от 06.12.2024</w:t>
      </w:r>
      <w:r>
        <w:rPr>
          <w:rFonts w:ascii="Times New Roman" w:eastAsia="Times New Roman" w:hAnsi="Times New Roman" w:cs="Times New Roman"/>
          <w:sz w:val="27"/>
          <w:szCs w:val="27"/>
        </w:rPr>
        <w:t>; объяснения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Никонова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06.12.2024; копия Устава </w:t>
      </w:r>
      <w:r>
        <w:rPr>
          <w:rStyle w:val="cat-UserDefinedgrp-34rplc-2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21 декабря 1994 года № 69-ФЗ «О пожарной безопасности»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за нарушение требований пожарной безопасности в соответствии с действующим законодательством несут: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собственники имущества;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руководители федеральных органов исполнительной власти;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руководители органов местного самоуправления;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уполномоченные владеть, пользоваться или распоряжаться имуществом, в том числе руководители организаций;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в установленном порядке назначенные ответственными за обеспечение пожарной безопасности;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должностные лица в пределах их компетенции.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квартиросъемщиков или арендаторов, если иное не предусмотрено соответствующим договором.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могут быть привлечены к дисциплинарной,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административной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уголовной ответственности в соответствии с действующим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75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Правительства РФ от 16 сентября 2020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1479"Об 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режима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Российской Федерации"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рганами местного самоуправления, за исключением случаев, предусмотренных законодательством Российской Федерации, для целей пожаротушения создаются источники наружного противопожарного водоснабжения, а также условия для забора в любое время года воды из источников и систем наружного противопожарного водоснабжения, расположенных в населенных пунктах и на прилегающих к ним территориях.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>водоисточников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(река, озеро, бассейн, градирня и др.) к ним должны быть устроены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48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Правительства РФ от 16 сентября 2020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1479"Об 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режима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 Российской Федерации"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руководитель организации извещает подразделение пожарной охраны при отключении участков водопроводной сети и (или) пожарных гидрантов, находящихся на территории организации, а также в случае уменьшения давления в водопроводной сети ниже требуемого. Руководитель организации обеспечивает исправность, своевременное обслуживание и ремонт наружного противопожарного водоснабжения, находящегося в зоне эксплуатационной ответственности организации, и организует проведение проверок на водоотдачу не реже 2 раз в год (весной и осенью) с внесением информации в журнал эксплуатации систем противопожарной защиты. 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71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Правительства РФ от 16 сентября 2020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1479"Об 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режима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 Российской Федерации"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 Запрещается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 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</w:t>
      </w:r>
      <w:r>
        <w:rPr>
          <w:rFonts w:ascii="Times New Roman" w:eastAsia="Times New Roman" w:hAnsi="Times New Roman" w:cs="Times New Roman"/>
          <w:sz w:val="27"/>
          <w:szCs w:val="27"/>
        </w:rPr>
        <w:t>аудиосвязи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местом их установки. У въезда на территорию строительных площадок, открытых плоскостных автостоянок и гаражей, а также на территорию садоводства или огородничества вывешиваются схемы с обозначением въездов, подъездов, пожарных проездов и источников противопожарного водоснабжения. Физическим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Никонова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Никонова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не усматривает оснований освобождения юридического лица от административной ответственности в связи с малозначительностью, в соответствии со ст.2.9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ответственности, позволяющих назначить наказание в виде административного штрафа в размере менее минимального размера административного штрафа, предусмотренного санкцией статьи, в соот</w:t>
      </w:r>
      <w:r>
        <w:rPr>
          <w:rFonts w:ascii="Times New Roman" w:eastAsia="Times New Roman" w:hAnsi="Times New Roman" w:cs="Times New Roman"/>
          <w:sz w:val="27"/>
          <w:szCs w:val="27"/>
        </w:rPr>
        <w:t>ветствии с ч.2.2 ст.4.1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Никонова Александра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рублей, оплачиваемого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72011601193010005140,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0412365400665029892419178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Российской Федерации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квитанции об оплате административного штрафа необходимо представить по адресу: ХМАО-Югра, г. Сургут, ул. Гагарина, д. 9, каб. 105.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судья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>АО-Югры ______________________ 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617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9">
    <w:name w:val="cat-UserDefined grp-3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BB3DF-35B5-4EEC-B3D6-28168BBF6E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