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5"/>
          <w:szCs w:val="25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</w:t>
      </w:r>
      <w:r>
        <w:rPr>
          <w:rFonts w:ascii="Times New Roman" w:eastAsia="Times New Roman" w:hAnsi="Times New Roman" w:cs="Times New Roman"/>
          <w:sz w:val="25"/>
          <w:szCs w:val="25"/>
        </w:rPr>
        <w:t>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2 ст. 12.2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Шутова Захара Дмитриевича,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мин. </w:t>
      </w:r>
      <w:r>
        <w:rPr>
          <w:rFonts w:ascii="Times New Roman" w:eastAsia="Times New Roman" w:hAnsi="Times New Roman" w:cs="Times New Roman"/>
          <w:sz w:val="25"/>
          <w:szCs w:val="25"/>
        </w:rPr>
        <w:t>Шутов З.Д.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</w:t>
      </w:r>
      <w:r>
        <w:rPr>
          <w:rFonts w:ascii="Times New Roman" w:eastAsia="Times New Roman" w:hAnsi="Times New Roman" w:cs="Times New Roman"/>
          <w:sz w:val="25"/>
          <w:szCs w:val="25"/>
        </w:rPr>
        <w:t>Аэрофлотская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г. Сургуте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транспортным средством </w:t>
      </w:r>
      <w:r>
        <w:rPr>
          <w:rStyle w:val="cat-UserDefinedgrp-3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гос</w:t>
      </w:r>
      <w:r>
        <w:rPr>
          <w:rFonts w:ascii="Times New Roman" w:eastAsia="Times New Roman" w:hAnsi="Times New Roman" w:cs="Times New Roman"/>
          <w:sz w:val="25"/>
          <w:szCs w:val="25"/>
        </w:rPr>
        <w:t>ударственны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установленного на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</w:t>
      </w:r>
      <w:r>
        <w:rPr>
          <w:rFonts w:ascii="Times New Roman" w:eastAsia="Times New Roman" w:hAnsi="Times New Roman" w:cs="Times New Roman"/>
          <w:sz w:val="25"/>
          <w:szCs w:val="25"/>
        </w:rPr>
        <w:t>е переднего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нарушил п.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Основных положений Правил дорожного движения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Шутов З.Д.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Шутова З.Д.</w:t>
      </w:r>
    </w:p>
    <w:p>
      <w:pPr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Шутова З.Д.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Шутов З.Д.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</w:t>
      </w:r>
      <w:r>
        <w:rPr>
          <w:rFonts w:ascii="Times New Roman" w:eastAsia="Times New Roman" w:hAnsi="Times New Roman" w:cs="Times New Roman"/>
          <w:sz w:val="25"/>
          <w:szCs w:val="25"/>
        </w:rPr>
        <w:t>Аэрофлотская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г. Сургуте, управлял транспортным средством </w:t>
      </w:r>
      <w:r>
        <w:rPr>
          <w:rStyle w:val="cat-UserDefinedgrp-34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установленного на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</w:t>
      </w:r>
      <w:r>
        <w:rPr>
          <w:rFonts w:ascii="Times New Roman" w:eastAsia="Times New Roman" w:hAnsi="Times New Roman" w:cs="Times New Roman"/>
          <w:sz w:val="25"/>
          <w:szCs w:val="25"/>
        </w:rPr>
        <w:t>е переднего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сотрудника полиции, в котором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точка операций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фото-фиксация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Шутова З.Д.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2 ст. 12.2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Шутова З.Д.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2 ст. 12.2 КоАП РФ – </w:t>
      </w:r>
      <w:r>
        <w:rPr>
          <w:rFonts w:ascii="Roboto" w:eastAsia="Roboto" w:hAnsi="Roboto" w:cs="Roboto"/>
          <w:sz w:val="25"/>
          <w:szCs w:val="25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4.1 КоАП РФ при назначении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Шутова Захара Дмитриевича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ч.2 ст.12.2 КоАП РФ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30113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квитанции предоставляется в каб. 105 дома 9 по ул. Гагарина г. Сургута.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