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86MS0061-01-2025-000028-88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Хуснутдинов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Ривал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>лович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Хуснутдинов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водку «</w:t>
      </w:r>
      <w:r>
        <w:rPr>
          <w:rFonts w:ascii="Times New Roman" w:eastAsia="Times New Roman" w:hAnsi="Times New Roman" w:cs="Times New Roman"/>
          <w:sz w:val="26"/>
          <w:szCs w:val="26"/>
        </w:rPr>
        <w:t>Парламент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крепостью 40 %, объемом 1 л.,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899,00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 общей сумме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899,00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Хуснутдинов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Хуснутдинова Р.М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346548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КУСП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Хуснутдинова Р.М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фактической стоимости товара;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изъятия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распиской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Окей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Хуснутдинова Р.М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Хуснутдинова Р.М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</w:t>
      </w:r>
      <w:r>
        <w:rPr>
          <w:rFonts w:ascii="Times New Roman" w:eastAsia="Times New Roman" w:hAnsi="Times New Roman" w:cs="Times New Roman"/>
          <w:sz w:val="26"/>
          <w:szCs w:val="26"/>
        </w:rPr>
        <w:t>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Хуснутдинова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Риваля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Миннуловича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четверо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>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6"/>
          <w:szCs w:val="26"/>
        </w:rPr>
        <w:t>водку «Парламент», крепостью 40 %, объемом 1 л., в количестве 1 шт</w:t>
      </w:r>
      <w:r>
        <w:rPr>
          <w:rFonts w:ascii="Times New Roman" w:eastAsia="Times New Roman" w:hAnsi="Times New Roman" w:cs="Times New Roman"/>
          <w:sz w:val="26"/>
          <w:szCs w:val="26"/>
        </w:rPr>
        <w:t>.– оставить в пользование владельца ООО «</w:t>
      </w:r>
      <w:r>
        <w:rPr>
          <w:rFonts w:ascii="Times New Roman" w:eastAsia="Times New Roman" w:hAnsi="Times New Roman" w:cs="Times New Roman"/>
          <w:sz w:val="26"/>
          <w:szCs w:val="26"/>
        </w:rPr>
        <w:t>Окей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54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7">
    <w:name w:val="cat-UserDefined grp-3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