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0012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509, 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Сары </w:t>
      </w:r>
      <w:r>
        <w:rPr>
          <w:rFonts w:ascii="Times New Roman" w:eastAsia="Times New Roman" w:hAnsi="Times New Roman" w:cs="Times New Roman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Style w:val="cat-Timegrp-2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предписание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об устранении выявленных нарушений обязательных требований,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ч. 1 ст. 19.5 Кодекса РФ об административных правонарушениях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правонарушении, повестка возвращена в суд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>
      <w:pPr>
        <w:spacing w:before="0" w:after="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пришел к следующим выводам.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Style w:val="cat-UserDefinedgrp-4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в материалы дела представительны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уведомление о составлении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482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выездного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№ 482 от 07.10.2024 о проведении выездного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размещения некапитального строения (сооружения);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договора №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 части общего имущества собственников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помещений в многоквартирном доме;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протокола внеочередного общего собрания собственников помещений в многоквартирном доме;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акта приема- передачи в пользование земельного участка;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договора №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передачи в пользование земельного участка;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протокола № 15 общего собрания собственников помещений в многоквартирном доме;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ИН;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№ 603 от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выездного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№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02.12.2024 о проведении выездного обследования с приложением.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Style w:val="cat-UserDefinedgrp-4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правонарушения, поскольку предписание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законным, срок исполнения предписания предоставлен дос</w:t>
      </w:r>
      <w:r>
        <w:rPr>
          <w:rFonts w:ascii="Times New Roman" w:eastAsia="Times New Roman" w:hAnsi="Times New Roman" w:cs="Times New Roman"/>
          <w:sz w:val="27"/>
          <w:szCs w:val="27"/>
        </w:rPr>
        <w:t>таточный. Сведения об обжаловании вышеназванного предписания в материалах дела отсутствуют.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совокупности изложенных обстоятельств мировой судья находит вину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доказанной и квалифицирует действия по ч. 1 ст. 19.5 КоАП РФ, как невыполнение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законного предписания (постановления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Э.С.о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4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Мургузова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Сары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1 000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на расчетный счет УФК по ХМАО-Югре (Администрация города Сургута л/с 04873031020) ЕКС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 03100643000000018700 в РКЦ г. Ханты-Мансийска, БИК </w:t>
      </w:r>
      <w:r>
        <w:rPr>
          <w:rStyle w:val="cat-PhoneNumbergrp-28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9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0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04011601194010000140,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03200631</w:t>
      </w:r>
      <w:r>
        <w:rPr>
          <w:rFonts w:ascii="Times New Roman" w:eastAsia="Times New Roman" w:hAnsi="Times New Roman" w:cs="Times New Roman"/>
          <w:sz w:val="28"/>
          <w:szCs w:val="28"/>
        </w:rPr>
        <w:t>00000000011</w:t>
      </w:r>
      <w:r>
        <w:rPr>
          <w:rFonts w:ascii="Times New Roman" w:eastAsia="Times New Roman" w:hAnsi="Times New Roman" w:cs="Times New Roman"/>
          <w:sz w:val="28"/>
          <w:szCs w:val="28"/>
        </w:rPr>
        <w:t>464163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0013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516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0rplc-5">
    <w:name w:val="cat-UserDefined grp-40 rplc-5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6D15-1EF3-455C-B515-01E1F6A01C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